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12074" w14:textId="77777777" w:rsidR="00B24DB8" w:rsidRPr="003348D7" w:rsidRDefault="00B24DB8" w:rsidP="00B24DB8">
      <w:pPr>
        <w:keepLines/>
        <w:spacing w:before="200" w:after="0" w:line="288" w:lineRule="auto"/>
        <w:jc w:val="center"/>
        <w:outlineLvl w:val="8"/>
        <w:rPr>
          <w:rFonts w:ascii="Arial" w:eastAsia="Times New Roman" w:hAnsi="Arial" w:cs="Arial"/>
          <w:b/>
          <w:iCs/>
          <w:sz w:val="24"/>
          <w:szCs w:val="24"/>
          <w:lang w:val="x-none" w:eastAsia="x-none"/>
        </w:rPr>
      </w:pPr>
      <w:r w:rsidRPr="003348D7">
        <w:rPr>
          <w:rFonts w:ascii="Arial" w:eastAsia="Times New Roman" w:hAnsi="Arial" w:cs="Arial"/>
          <w:b/>
          <w:iCs/>
          <w:sz w:val="24"/>
          <w:szCs w:val="24"/>
          <w:lang w:val="x-none" w:eastAsia="x-none"/>
        </w:rPr>
        <w:t xml:space="preserve">SMLOUVA O DÍLO NA </w:t>
      </w:r>
      <w:r w:rsidRPr="003348D7">
        <w:rPr>
          <w:rFonts w:ascii="Arial" w:eastAsia="Times New Roman" w:hAnsi="Arial" w:cs="Arial"/>
          <w:b/>
          <w:iCs/>
          <w:sz w:val="24"/>
          <w:szCs w:val="24"/>
          <w:lang w:eastAsia="x-none"/>
        </w:rPr>
        <w:t>ZHOTOVENÍ  STAVBY (PRV)</w:t>
      </w:r>
      <w:r w:rsidRPr="003348D7">
        <w:rPr>
          <w:rFonts w:ascii="Arial" w:eastAsia="Times New Roman" w:hAnsi="Arial" w:cs="Arial"/>
          <w:b/>
          <w:iCs/>
          <w:sz w:val="24"/>
          <w:szCs w:val="24"/>
          <w:lang w:val="x-none" w:eastAsia="x-none"/>
        </w:rPr>
        <w:t xml:space="preserve"> </w:t>
      </w:r>
    </w:p>
    <w:p w14:paraId="0536FB4E" w14:textId="77777777" w:rsidR="00B24DB8" w:rsidRPr="003348D7" w:rsidRDefault="00B24DB8" w:rsidP="00B24DB8">
      <w:pPr>
        <w:keepLines/>
        <w:spacing w:before="200" w:after="0" w:line="288" w:lineRule="auto"/>
        <w:jc w:val="center"/>
        <w:outlineLvl w:val="8"/>
        <w:rPr>
          <w:rFonts w:ascii="Arial" w:eastAsia="Times New Roman" w:hAnsi="Arial" w:cs="Arial"/>
          <w:b/>
          <w:i/>
          <w:iCs/>
          <w:sz w:val="24"/>
          <w:szCs w:val="24"/>
          <w:lang w:eastAsia="x-none"/>
        </w:rPr>
      </w:pPr>
      <w:r w:rsidRPr="003348D7">
        <w:rPr>
          <w:rFonts w:ascii="Arial" w:eastAsia="Times New Roman" w:hAnsi="Arial" w:cs="Arial"/>
          <w:b/>
          <w:iCs/>
          <w:sz w:val="24"/>
          <w:szCs w:val="24"/>
          <w:lang w:eastAsia="x-none"/>
        </w:rPr>
        <w:t xml:space="preserve">č. </w:t>
      </w:r>
      <w:r w:rsidRPr="00FC7772">
        <w:rPr>
          <w:rFonts w:ascii="Arial" w:eastAsia="Times New Roman" w:hAnsi="Arial" w:cs="Arial"/>
          <w:b/>
          <w:bCs/>
          <w:snapToGrid w:val="0"/>
          <w:highlight w:val="yellow"/>
          <w:lang w:val="de-DE" w:eastAsia="cs-CZ"/>
        </w:rPr>
        <w:t>[DOPLNIT]</w:t>
      </w:r>
    </w:p>
    <w:p w14:paraId="295387E0" w14:textId="77777777" w:rsidR="00B24DB8" w:rsidRPr="003348D7" w:rsidRDefault="00B24DB8" w:rsidP="00B24DB8">
      <w:pPr>
        <w:keepLines/>
        <w:spacing w:before="200" w:after="0" w:line="288" w:lineRule="auto"/>
        <w:jc w:val="center"/>
        <w:outlineLvl w:val="8"/>
        <w:rPr>
          <w:rFonts w:ascii="Arial" w:eastAsia="Times New Roman" w:hAnsi="Arial" w:cs="Arial"/>
          <w:i/>
          <w:iCs/>
          <w:lang w:val="x-none" w:eastAsia="x-none"/>
        </w:rPr>
      </w:pPr>
      <w:r w:rsidRPr="003348D7">
        <w:rPr>
          <w:rFonts w:ascii="Arial" w:eastAsia="Times New Roman" w:hAnsi="Arial" w:cs="Arial"/>
          <w:b/>
          <w:i/>
          <w:iCs/>
          <w:lang w:val="x-none" w:eastAsia="x-none"/>
        </w:rPr>
        <w:t>(dále jen „smlouva“</w:t>
      </w:r>
      <w:r w:rsidRPr="003348D7">
        <w:rPr>
          <w:rFonts w:ascii="Arial" w:eastAsia="Times New Roman" w:hAnsi="Arial" w:cs="Arial"/>
          <w:b/>
          <w:i/>
          <w:iCs/>
          <w:lang w:eastAsia="x-none"/>
        </w:rPr>
        <w:t xml:space="preserve"> nebo „</w:t>
      </w:r>
      <w:proofErr w:type="spellStart"/>
      <w:r w:rsidRPr="003348D7">
        <w:rPr>
          <w:rFonts w:ascii="Arial" w:eastAsia="Times New Roman" w:hAnsi="Arial" w:cs="Arial"/>
          <w:b/>
          <w:i/>
          <w:iCs/>
          <w:lang w:eastAsia="x-none"/>
        </w:rPr>
        <w:t>SoD</w:t>
      </w:r>
      <w:proofErr w:type="spellEnd"/>
      <w:r w:rsidRPr="003348D7">
        <w:rPr>
          <w:rFonts w:ascii="Arial" w:eastAsia="Times New Roman" w:hAnsi="Arial" w:cs="Arial"/>
          <w:b/>
          <w:i/>
          <w:iCs/>
          <w:lang w:eastAsia="x-none"/>
        </w:rPr>
        <w:t>“</w:t>
      </w:r>
      <w:r w:rsidRPr="003348D7">
        <w:rPr>
          <w:rFonts w:ascii="Arial" w:eastAsia="Times New Roman" w:hAnsi="Arial" w:cs="Arial"/>
          <w:b/>
          <w:i/>
          <w:iCs/>
          <w:lang w:val="x-none" w:eastAsia="x-none"/>
        </w:rPr>
        <w:t>)</w:t>
      </w:r>
    </w:p>
    <w:p w14:paraId="04905A1F" w14:textId="77777777" w:rsidR="00B24DB8" w:rsidRPr="00D9780F" w:rsidRDefault="00B24DB8" w:rsidP="00B24DB8">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30DDFE27" w14:textId="77777777" w:rsidR="00B24DB8" w:rsidRPr="00D9780F" w:rsidRDefault="00B24DB8" w:rsidP="00B24DB8">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4F6BDC0F" w14:textId="77777777" w:rsidR="00B24DB8" w:rsidRPr="00D9780F" w:rsidRDefault="00B24DB8" w:rsidP="00B24DB8">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77E606A2" w14:textId="77777777" w:rsidR="00B24DB8" w:rsidRPr="00D9780F" w:rsidRDefault="00B24DB8" w:rsidP="00B24DB8">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4E99773A" w14:textId="77777777" w:rsidR="00B24DB8" w:rsidRPr="00D9780F" w:rsidRDefault="00B24DB8" w:rsidP="00B24DB8">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707FC801" w14:textId="77777777" w:rsidR="00B24DB8" w:rsidRPr="00D9780F" w:rsidRDefault="00B24DB8" w:rsidP="00B24DB8">
      <w:pPr>
        <w:tabs>
          <w:tab w:val="left" w:pos="4820"/>
        </w:tabs>
        <w:spacing w:after="120" w:line="288" w:lineRule="auto"/>
        <w:rPr>
          <w:rFonts w:ascii="Arial" w:eastAsia="Times New Roman" w:hAnsi="Arial" w:cs="Arial"/>
          <w:lang w:eastAsia="cs-CZ"/>
        </w:rPr>
      </w:pPr>
    </w:p>
    <w:p w14:paraId="7128C9B1" w14:textId="77777777" w:rsidR="00B24DB8" w:rsidRDefault="00B24DB8" w:rsidP="00B24DB8">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44CE8AE7" w14:textId="77777777" w:rsidR="00B24DB8" w:rsidRPr="00D9780F" w:rsidRDefault="00B24DB8" w:rsidP="00B24DB8">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42B3A6A5" w14:textId="4D6A2527" w:rsidR="00B24DB8" w:rsidRDefault="00B24DB8" w:rsidP="00B24DB8">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144BA3"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010CE2E9" w14:textId="52F68E18" w:rsidR="00B24DB8" w:rsidRPr="00D9780F" w:rsidRDefault="00B24DB8" w:rsidP="00B24DB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00144BA3"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6669A563" w14:textId="77777777" w:rsidR="00B24DB8" w:rsidRDefault="00B24DB8" w:rsidP="00B24DB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Pr="002A4587">
        <w:rPr>
          <w:rFonts w:ascii="Arial" w:eastAsia="Times New Roman" w:hAnsi="Arial" w:cs="Arial"/>
          <w:b/>
        </w:rPr>
        <w:t>Plzeňský kraj,</w:t>
      </w:r>
    </w:p>
    <w:p w14:paraId="7DFAAF43" w14:textId="77777777" w:rsidR="00B24DB8" w:rsidRPr="00D9780F" w:rsidRDefault="00B24DB8" w:rsidP="00B24DB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2A4587">
        <w:rPr>
          <w:rFonts w:ascii="Arial" w:eastAsia="Lucida Sans Unicode" w:hAnsi="Arial" w:cs="Arial"/>
          <w:b/>
        </w:rPr>
        <w:t>náměstí Generála Píky 2110/8, 326 00</w:t>
      </w:r>
      <w:r>
        <w:rPr>
          <w:rFonts w:ascii="Arial" w:eastAsia="Lucida Sans Unicode" w:hAnsi="Arial" w:cs="Arial"/>
          <w:b/>
        </w:rPr>
        <w:t xml:space="preserve"> Plzeň</w:t>
      </w:r>
    </w:p>
    <w:p w14:paraId="1522A304" w14:textId="77777777" w:rsidR="00B24DB8" w:rsidRPr="00FF256B" w:rsidRDefault="00B24DB8" w:rsidP="00B24DB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C325F6">
        <w:rPr>
          <w:rFonts w:ascii="Arial" w:eastAsia="Times New Roman" w:hAnsi="Arial" w:cs="Arial"/>
          <w:b/>
          <w:lang w:eastAsia="cs-CZ"/>
        </w:rPr>
        <w:t xml:space="preserve">Pobočka </w:t>
      </w:r>
      <w:r w:rsidRPr="00FF256B">
        <w:rPr>
          <w:rFonts w:ascii="Arial" w:eastAsia="Times New Roman" w:hAnsi="Arial" w:cs="Arial"/>
          <w:b/>
          <w:lang w:eastAsia="cs-CZ"/>
        </w:rPr>
        <w:t>Plzeň</w:t>
      </w:r>
    </w:p>
    <w:p w14:paraId="6CD485BA" w14:textId="77777777" w:rsidR="00B24DB8" w:rsidRPr="00922D96" w:rsidRDefault="00B24DB8" w:rsidP="00B24DB8">
      <w:pPr>
        <w:overflowPunct w:val="0"/>
        <w:autoSpaceDE w:val="0"/>
        <w:autoSpaceDN w:val="0"/>
        <w:adjustRightInd w:val="0"/>
        <w:spacing w:after="0"/>
        <w:jc w:val="both"/>
        <w:textAlignment w:val="baseline"/>
        <w:rPr>
          <w:rFonts w:ascii="Arial" w:eastAsia="Times New Roman" w:hAnsi="Arial" w:cs="Arial"/>
          <w:b/>
          <w:lang w:eastAsia="cs-CZ"/>
        </w:rPr>
      </w:pPr>
      <w:r w:rsidRPr="00C325F6">
        <w:rPr>
          <w:rFonts w:ascii="Arial" w:eastAsia="Times New Roman" w:hAnsi="Arial" w:cs="Arial"/>
          <w:b/>
          <w:lang w:eastAsia="cs-CZ"/>
        </w:rPr>
        <w:t>Adresa:</w:t>
      </w:r>
      <w:r w:rsidRPr="00922D96">
        <w:rPr>
          <w:rFonts w:ascii="Arial" w:eastAsia="Times New Roman" w:hAnsi="Arial" w:cs="Arial"/>
          <w:b/>
          <w:lang w:eastAsia="cs-CZ"/>
        </w:rPr>
        <w:t xml:space="preserve"> </w:t>
      </w:r>
      <w:r>
        <w:rPr>
          <w:rFonts w:ascii="Arial" w:eastAsia="Times New Roman" w:hAnsi="Arial" w:cs="Arial"/>
          <w:b/>
          <w:lang w:eastAsia="cs-CZ"/>
        </w:rPr>
        <w:t>Nerudova 2672/35, 301 00 Plzeň</w:t>
      </w:r>
    </w:p>
    <w:p w14:paraId="301B1008" w14:textId="77777777" w:rsidR="00B24DB8" w:rsidRPr="00D9780F" w:rsidRDefault="00B24DB8" w:rsidP="00B24DB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Pr>
          <w:rFonts w:ascii="Arial" w:eastAsia="Lucida Sans Unicode" w:hAnsi="Arial" w:cs="Arial"/>
          <w:lang w:eastAsia="cs-CZ"/>
        </w:rPr>
        <w:t xml:space="preserve"> Ing. Jiřím Papežem, ředitelem Krajského pozemkového úřadu pro Plzeňský kraj </w:t>
      </w:r>
    </w:p>
    <w:p w14:paraId="1942C645" w14:textId="77777777" w:rsidR="00B24DB8" w:rsidRPr="00D9780F" w:rsidRDefault="00B24DB8" w:rsidP="00B24DB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Pr>
          <w:rFonts w:ascii="Arial" w:eastAsia="Lucida Sans Unicode" w:hAnsi="Arial" w:cs="Arial"/>
          <w:lang w:eastAsia="cs-CZ"/>
        </w:rPr>
        <w:t xml:space="preserve">Ing. Jiří Papež, ředitel Krajského pozemkového úřadu pro Plzeňský kraj </w:t>
      </w:r>
    </w:p>
    <w:p w14:paraId="31BD03DC" w14:textId="77777777" w:rsidR="00B24DB8" w:rsidRPr="00D9780F" w:rsidRDefault="00B24DB8" w:rsidP="00B24DB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B49CAA4" w14:textId="77777777" w:rsidR="00B24DB8" w:rsidRDefault="00B24DB8" w:rsidP="00B24DB8">
      <w:pPr>
        <w:widowControl w:val="0"/>
        <w:tabs>
          <w:tab w:val="left" w:pos="284"/>
        </w:tabs>
        <w:suppressAutoHyphens/>
        <w:spacing w:after="0" w:line="240" w:lineRule="auto"/>
        <w:ind w:left="4961" w:hanging="4961"/>
        <w:rPr>
          <w:rFonts w:ascii="Arial" w:eastAsia="Lucida Sans Unicode" w:hAnsi="Arial" w:cs="Arial"/>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Pr>
          <w:rFonts w:ascii="Arial" w:eastAsia="Lucida Sans Unicode" w:hAnsi="Arial" w:cs="Arial"/>
          <w:snapToGrid w:val="0"/>
        </w:rPr>
        <w:t>Ing. Petr Velkoborský, odborný rada Pobočky Plzeň,</w:t>
      </w:r>
    </w:p>
    <w:p w14:paraId="18EFC681" w14:textId="77777777" w:rsidR="00B24DB8" w:rsidRPr="00361348" w:rsidRDefault="00B24DB8" w:rsidP="00B24DB8">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rPr>
        <w:t xml:space="preserve">                                                                                 Naděžda Malinová, rada Pobočky Plzeň</w:t>
      </w:r>
    </w:p>
    <w:p w14:paraId="419EFCEF" w14:textId="77777777" w:rsidR="00B24DB8" w:rsidRPr="00D9780F" w:rsidRDefault="00B24DB8" w:rsidP="00B24DB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0B5A2DE6"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Pr>
          <w:rFonts w:ascii="Arial" w:eastAsia="Lucida Sans Unicode" w:hAnsi="Arial" w:cs="Arial"/>
          <w:lang w:eastAsia="cs-CZ"/>
        </w:rPr>
        <w:t> 727 956 850</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1D9F9890"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Pr="00FF256B">
        <w:rPr>
          <w:rFonts w:ascii="Arial" w:eastAsia="Lucida Sans Unicode" w:hAnsi="Arial" w:cs="Arial"/>
          <w:lang w:eastAsia="cs-CZ"/>
        </w:rPr>
        <w:t>plzensky.kraj@</w:t>
      </w:r>
      <w:r w:rsidRPr="008132D2">
        <w:rPr>
          <w:rFonts w:ascii="Arial" w:eastAsia="Lucida Sans Unicode" w:hAnsi="Arial" w:cs="Arial"/>
          <w:lang w:eastAsia="cs-CZ"/>
        </w:rPr>
        <w:t>spucr.cz</w:t>
      </w:r>
    </w:p>
    <w:p w14:paraId="0EAC9525"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0DE27533"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3B6E751"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5AD4D455"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IČO:</w:t>
      </w:r>
      <w:r w:rsidRPr="00D9780F">
        <w:rPr>
          <w:rFonts w:ascii="Arial" w:eastAsia="Lucida Sans Unicode" w:hAnsi="Arial" w:cs="Arial"/>
          <w:bCs/>
          <w:lang w:eastAsia="cs-CZ"/>
        </w:rPr>
        <w:tab/>
        <w:t xml:space="preserve">01312774                                                                 </w:t>
      </w:r>
    </w:p>
    <w:p w14:paraId="31E2ACC7" w14:textId="77777777" w:rsidR="00B24DB8" w:rsidRPr="00D9780F" w:rsidRDefault="00B24DB8" w:rsidP="00B24DB8">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600B1759" w14:textId="77777777" w:rsidR="00B24DB8" w:rsidRPr="00D9780F" w:rsidRDefault="00B24DB8" w:rsidP="00B24DB8">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248B8EFF" w14:textId="77777777" w:rsidR="00B24DB8" w:rsidRPr="00D9780F" w:rsidRDefault="00B24DB8" w:rsidP="00B24DB8">
      <w:pPr>
        <w:tabs>
          <w:tab w:val="left" w:pos="4253"/>
        </w:tabs>
        <w:spacing w:after="0" w:line="280" w:lineRule="exact"/>
        <w:jc w:val="both"/>
        <w:rPr>
          <w:rFonts w:ascii="Arial" w:eastAsia="Times New Roman" w:hAnsi="Arial" w:cs="Arial"/>
          <w:b/>
          <w:lang w:eastAsia="cs-CZ"/>
        </w:rPr>
      </w:pPr>
    </w:p>
    <w:p w14:paraId="18F98210" w14:textId="77777777" w:rsidR="00B24DB8" w:rsidRPr="00D9780F" w:rsidRDefault="00B24DB8" w:rsidP="00B24DB8">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36FF66D8" w14:textId="77777777" w:rsidR="00B24DB8" w:rsidRDefault="00B24DB8" w:rsidP="00B24DB8">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7F194DCC" w14:textId="67DE4A11" w:rsidR="00B24DB8" w:rsidRDefault="00B24DB8" w:rsidP="00B24DB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Pr>
          <w:rFonts w:ascii="Arial" w:eastAsia="Times New Roman" w:hAnsi="Arial" w:cs="Arial"/>
          <w:lang w:eastAsia="cs-CZ"/>
        </w:rPr>
        <w:t xml:space="preserve"> </w:t>
      </w:r>
      <w:bookmarkStart w:id="0" w:name="_Hlk78791719"/>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00B251BF">
        <w:rPr>
          <w:rFonts w:ascii="Arial" w:hAnsi="Arial" w:cs="Arial"/>
          <w:b/>
        </w:rPr>
        <w:t> </w:t>
      </w:r>
      <w:r w:rsidR="00B251BF">
        <w:rPr>
          <w:rFonts w:ascii="Arial" w:hAnsi="Arial" w:cs="Arial"/>
          <w:b/>
        </w:rPr>
        <w:t> </w:t>
      </w:r>
      <w:r w:rsidR="00B251BF">
        <w:rPr>
          <w:rFonts w:ascii="Arial" w:hAnsi="Arial" w:cs="Arial"/>
          <w:b/>
        </w:rPr>
        <w:t> </w:t>
      </w:r>
      <w:r w:rsidR="00B251BF">
        <w:rPr>
          <w:rFonts w:ascii="Arial" w:hAnsi="Arial" w:cs="Arial"/>
          <w:b/>
        </w:rPr>
        <w:t> </w:t>
      </w:r>
      <w:r w:rsidR="00B251BF">
        <w:rPr>
          <w:rFonts w:ascii="Arial" w:hAnsi="Arial" w:cs="Arial"/>
          <w:b/>
        </w:rPr>
        <w:t> </w:t>
      </w:r>
      <w:r w:rsidRPr="002F1859">
        <w:rPr>
          <w:rFonts w:ascii="Arial" w:hAnsi="Arial" w:cs="Arial"/>
          <w:b/>
        </w:rPr>
        <w:fldChar w:fldCharType="end"/>
      </w:r>
      <w:bookmarkEnd w:id="0"/>
      <w:r w:rsidRPr="00D9780F">
        <w:rPr>
          <w:rFonts w:ascii="Arial" w:eastAsia="Times New Roman" w:hAnsi="Arial" w:cs="Arial"/>
          <w:lang w:eastAsia="cs-CZ"/>
        </w:rPr>
        <w:t xml:space="preserve"> </w:t>
      </w:r>
      <w:r w:rsidRPr="002F1859">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Pr>
          <w:rFonts w:ascii="Arial" w:hAnsi="Arial" w:cs="Arial"/>
          <w:b/>
        </w:rPr>
        <w:t xml:space="preserve"> </w:t>
      </w:r>
    </w:p>
    <w:p w14:paraId="08CA8971" w14:textId="655169B5" w:rsidR="00B24DB8" w:rsidRPr="00D9780F" w:rsidRDefault="00B24DB8" w:rsidP="00B24DB8">
      <w:pPr>
        <w:tabs>
          <w:tab w:val="left" w:pos="4253"/>
        </w:tabs>
        <w:spacing w:after="120" w:line="288" w:lineRule="auto"/>
        <w:jc w:val="both"/>
        <w:rPr>
          <w:rFonts w:ascii="Arial" w:eastAsia="Times New Roman" w:hAnsi="Arial" w:cs="Arial"/>
          <w:lang w:eastAsia="cs-CZ"/>
        </w:rPr>
      </w:pPr>
      <w:proofErr w:type="gramStart"/>
      <w:r>
        <w:rPr>
          <w:rFonts w:ascii="Arial" w:eastAsia="Times New Roman" w:hAnsi="Arial" w:cs="Arial"/>
          <w:b/>
          <w:lang w:eastAsia="cs-CZ"/>
        </w:rPr>
        <w:t xml:space="preserve">Sídlo:   </w:t>
      </w:r>
      <w:proofErr w:type="gramEnd"/>
      <w:r>
        <w:rPr>
          <w:rFonts w:ascii="Arial" w:eastAsia="Times New Roman" w:hAnsi="Arial" w:cs="Arial"/>
          <w:b/>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00B251BF">
        <w:rPr>
          <w:rFonts w:ascii="Arial" w:hAnsi="Arial" w:cs="Arial"/>
          <w:b/>
        </w:rPr>
        <w:t> </w:t>
      </w:r>
      <w:r w:rsidR="00B251BF">
        <w:rPr>
          <w:rFonts w:ascii="Arial" w:hAnsi="Arial" w:cs="Arial"/>
          <w:b/>
        </w:rPr>
        <w:t> </w:t>
      </w:r>
      <w:r w:rsidR="00B251BF">
        <w:rPr>
          <w:rFonts w:ascii="Arial" w:hAnsi="Arial" w:cs="Arial"/>
          <w:b/>
        </w:rPr>
        <w:t> </w:t>
      </w:r>
      <w:r w:rsidR="00B251BF">
        <w:rPr>
          <w:rFonts w:ascii="Arial" w:hAnsi="Arial" w:cs="Arial"/>
          <w:b/>
        </w:rPr>
        <w:t> </w:t>
      </w:r>
      <w:r w:rsidR="00B251BF">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p>
    <w:p w14:paraId="098809FD" w14:textId="77777777" w:rsidR="00440C1D" w:rsidRPr="00D9780F" w:rsidRDefault="00440C1D" w:rsidP="00440C1D">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i/>
          <w:highlight w:val="yellow"/>
          <w:lang w:eastAsia="cs-CZ"/>
        </w:rPr>
        <w:t>statutární orgán (dle výpisu z obch.</w:t>
      </w:r>
    </w:p>
    <w:p w14:paraId="42F3F15F" w14:textId="77777777" w:rsidR="00440C1D" w:rsidRPr="00D9780F" w:rsidRDefault="00440C1D" w:rsidP="00440C1D">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lastRenderedPageBreak/>
        <w:t xml:space="preserve">     </w:t>
      </w:r>
      <w:r w:rsidRPr="00D9780F">
        <w:rPr>
          <w:rFonts w:ascii="Arial" w:eastAsia="Times New Roman" w:hAnsi="Arial" w:cs="Arial"/>
          <w:i/>
          <w:highlight w:val="yellow"/>
          <w:lang w:eastAsia="cs-CZ"/>
        </w:rPr>
        <w:t>rejstříku)</w:t>
      </w:r>
    </w:p>
    <w:p w14:paraId="237FA7C6" w14:textId="77777777" w:rsidR="00440C1D" w:rsidRPr="00D9780F" w:rsidRDefault="00440C1D" w:rsidP="00440C1D">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p>
    <w:p w14:paraId="73541DBC" w14:textId="77777777" w:rsidR="00440C1D" w:rsidRPr="00D9780F" w:rsidRDefault="00440C1D" w:rsidP="00440C1D">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7D05A815" w14:textId="77777777" w:rsidR="00440C1D" w:rsidRPr="00D9780F" w:rsidRDefault="00440C1D" w:rsidP="00440C1D">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5D0E3852" w14:textId="77777777" w:rsidR="00440C1D" w:rsidRPr="00D9780F" w:rsidRDefault="00440C1D" w:rsidP="00440C1D">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r w:rsidRPr="00D9780F">
        <w:rPr>
          <w:rFonts w:ascii="Arial" w:eastAsia="Times New Roman" w:hAnsi="Arial" w:cs="Arial"/>
          <w:lang w:eastAsia="cs-CZ"/>
        </w:rPr>
        <w:tab/>
      </w:r>
    </w:p>
    <w:p w14:paraId="05938406" w14:textId="77777777" w:rsidR="00440C1D" w:rsidRPr="00D9780F" w:rsidRDefault="00440C1D" w:rsidP="00440C1D">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p>
    <w:p w14:paraId="073C92AE" w14:textId="77777777" w:rsidR="00440C1D" w:rsidRPr="00FC7772" w:rsidRDefault="00440C1D" w:rsidP="00440C1D">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39D3CF0A" w14:textId="77777777" w:rsidR="00440C1D" w:rsidRPr="00D9780F" w:rsidRDefault="00440C1D" w:rsidP="00440C1D">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p>
    <w:p w14:paraId="0DBA8475" w14:textId="77777777" w:rsidR="00440C1D" w:rsidRPr="00D9780F" w:rsidRDefault="00440C1D" w:rsidP="00440C1D">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ab/>
      </w:r>
      <w:r w:rsidRPr="00D9780F">
        <w:rPr>
          <w:rFonts w:ascii="Arial" w:eastAsia="Times New Roman" w:hAnsi="Arial" w:cs="Arial"/>
          <w:lang w:eastAsia="cs-CZ"/>
        </w:rPr>
        <w:tab/>
      </w:r>
    </w:p>
    <w:p w14:paraId="47783D77" w14:textId="77777777" w:rsidR="00440C1D" w:rsidRPr="00D9780F" w:rsidRDefault="00440C1D" w:rsidP="00440C1D">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b/>
          <w:lang w:eastAsia="cs-CZ"/>
        </w:rPr>
        <w:tab/>
      </w:r>
    </w:p>
    <w:p w14:paraId="6ADAEA93" w14:textId="77777777" w:rsidR="00440C1D" w:rsidRPr="00D9780F" w:rsidRDefault="00440C1D" w:rsidP="00440C1D">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Pr>
          <w:rFonts w:ascii="Arial" w:eastAsia="Times New Roman" w:hAnsi="Arial" w:cs="Arial"/>
          <w:lang w:eastAsia="cs-CZ"/>
        </w:rPr>
        <w:t xml:space="preserve"> </w:t>
      </w:r>
      <w:r w:rsidRPr="00D9780F">
        <w:rPr>
          <w:rFonts w:ascii="Arial" w:eastAsia="Times New Roman"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FF256B">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6B65FC44" w14:textId="77777777" w:rsidR="00440C1D" w:rsidRPr="00D9780F" w:rsidRDefault="00440C1D" w:rsidP="00440C1D">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 xml:space="preserve">, oddíl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eastAsia="Times New Roman" w:hAnsi="Arial" w:cs="Arial"/>
          <w:lang w:eastAsia="cs-CZ"/>
        </w:rPr>
        <w:t>,</w:t>
      </w:r>
      <w:r>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428BA813" w14:textId="77777777" w:rsidR="00440C1D" w:rsidRPr="00D9780F" w:rsidRDefault="00440C1D" w:rsidP="00440C1D">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02BBC5FC" w14:textId="77777777" w:rsidR="00440C1D" w:rsidRPr="00D9780F" w:rsidRDefault="00440C1D" w:rsidP="00440C1D">
      <w:pPr>
        <w:spacing w:after="120" w:line="288" w:lineRule="auto"/>
        <w:jc w:val="both"/>
        <w:rPr>
          <w:rFonts w:ascii="Arial" w:eastAsia="Times New Roman" w:hAnsi="Arial" w:cs="Arial"/>
          <w:lang w:eastAsia="cs-CZ"/>
        </w:rPr>
      </w:pPr>
    </w:p>
    <w:p w14:paraId="78A7094B" w14:textId="77777777" w:rsidR="00440C1D" w:rsidRPr="00594BBC" w:rsidRDefault="00440C1D" w:rsidP="00440C1D">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Pr>
          <w:rFonts w:ascii="Arial" w:eastAsia="Times New Roman" w:hAnsi="Arial" w:cs="Arial"/>
          <w:b/>
          <w:bCs/>
          <w:snapToGrid w:val="0"/>
          <w:lang w:eastAsia="cs-CZ"/>
        </w:rPr>
        <w:t>“Stavba vodohospodářských opatření v k.ú. Chrást u Plzně“</w:t>
      </w:r>
      <w:r>
        <w:rPr>
          <w:rFonts w:ascii="Arial" w:eastAsia="Times New Roman" w:hAnsi="Arial" w:cs="Arial"/>
        </w:rPr>
        <w:t xml:space="preserve"> (dále jen „veřejná zakázka“)</w:t>
      </w:r>
    </w:p>
    <w:p w14:paraId="2CCE69BC" w14:textId="77777777" w:rsidR="00440C1D" w:rsidRPr="00D9780F" w:rsidRDefault="00440C1D" w:rsidP="00440C1D">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05BB194F" w14:textId="77777777" w:rsidR="00440C1D" w:rsidRPr="00D9780F" w:rsidRDefault="00440C1D" w:rsidP="00440C1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75C68E2A" w14:textId="77777777" w:rsidR="00440C1D" w:rsidRPr="00D9780F" w:rsidRDefault="00440C1D" w:rsidP="00440C1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D48D060" w14:textId="77777777" w:rsidR="00440C1D" w:rsidRPr="00D9780F" w:rsidRDefault="00440C1D" w:rsidP="00440C1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26B5363F" w14:textId="09C7DF5D" w:rsidR="00440C1D" w:rsidRDefault="00440C1D" w:rsidP="00440C1D">
      <w:pPr>
        <w:spacing w:after="120" w:line="288" w:lineRule="auto"/>
        <w:ind w:left="2835" w:hanging="2835"/>
        <w:jc w:val="both"/>
        <w:rPr>
          <w:rFonts w:ascii="Arial" w:eastAsia="Times New Roman" w:hAnsi="Arial" w:cs="Arial"/>
          <w:b/>
          <w:bCs/>
          <w:snapToGrid w:val="0"/>
          <w:lang w:eastAsia="cs-CZ"/>
        </w:rPr>
      </w:pPr>
      <w:r w:rsidRPr="00D9780F">
        <w:rPr>
          <w:rFonts w:ascii="Arial" w:eastAsia="Times New Roman" w:hAnsi="Arial" w:cs="Arial"/>
          <w:lang w:eastAsia="cs-CZ"/>
        </w:rPr>
        <w:t>Stavební povolení ze dne:</w:t>
      </w:r>
      <w:r>
        <w:rPr>
          <w:rFonts w:ascii="Arial" w:eastAsia="Times New Roman" w:hAnsi="Arial" w:cs="Arial"/>
          <w:lang w:eastAsia="cs-CZ"/>
        </w:rPr>
        <w:t xml:space="preserve"> - </w:t>
      </w:r>
      <w:r w:rsidRPr="00144BA3">
        <w:rPr>
          <w:rFonts w:ascii="Arial" w:hAnsi="Arial" w:cs="Arial"/>
          <w:u w:val="single"/>
        </w:rPr>
        <w:t>pro přístupovou komunikaci:</w:t>
      </w:r>
      <w:r>
        <w:rPr>
          <w:rFonts w:ascii="Arial" w:hAnsi="Arial" w:cs="Arial"/>
        </w:rPr>
        <w:t xml:space="preserve"> Rozhodnutí o vydání stavebního povolení, č.j. MMP/025218/22 ze dne 21.01.2022, v právní moci dne a Rozhodnutí o prodloužení platnosti stavebního povolení, č.j. MMP/131844/24 ze dne 15.03.2024, v právní moci dne 18.04.2024</w:t>
      </w:r>
      <w:r w:rsidRPr="00FC7772" w:rsidDel="00C26E92">
        <w:rPr>
          <w:rFonts w:ascii="Arial" w:eastAsia="Times New Roman" w:hAnsi="Arial" w:cs="Arial"/>
          <w:b/>
          <w:bCs/>
          <w:snapToGrid w:val="0"/>
          <w:highlight w:val="yellow"/>
          <w:lang w:eastAsia="cs-CZ"/>
        </w:rPr>
        <w:t xml:space="preserve"> </w:t>
      </w:r>
    </w:p>
    <w:p w14:paraId="10EEC690" w14:textId="77777777" w:rsidR="00440C1D" w:rsidRPr="00FF256B" w:rsidRDefault="00440C1D" w:rsidP="00440C1D">
      <w:pPr>
        <w:pStyle w:val="Odstavecseseznamem"/>
        <w:numPr>
          <w:ilvl w:val="0"/>
          <w:numId w:val="46"/>
        </w:numPr>
        <w:spacing w:after="120" w:line="288" w:lineRule="auto"/>
        <w:ind w:left="2835" w:hanging="210"/>
        <w:jc w:val="both"/>
        <w:rPr>
          <w:rFonts w:ascii="Arial" w:eastAsia="Times New Roman" w:hAnsi="Arial" w:cs="Arial"/>
          <w:lang w:eastAsia="cs-CZ"/>
        </w:rPr>
      </w:pPr>
      <w:r w:rsidRPr="00144BA3">
        <w:rPr>
          <w:rFonts w:ascii="Arial" w:eastAsia="Times New Roman" w:hAnsi="Arial" w:cs="Arial"/>
          <w:u w:val="single"/>
          <w:lang w:eastAsia="cs-CZ"/>
        </w:rPr>
        <w:t>pro vodní dílo:</w:t>
      </w:r>
      <w:r>
        <w:rPr>
          <w:rFonts w:ascii="Arial" w:eastAsia="Times New Roman" w:hAnsi="Arial" w:cs="Arial"/>
          <w:lang w:eastAsia="cs-CZ"/>
        </w:rPr>
        <w:t xml:space="preserve"> Rozhodnutí o udělení povolení k nakládání s povrchovými vodami, k jejich vzdouvání a akumulaci v MVN, č.j. MMP/106633/24 ze dne 07.03.2024, v právní moci dne 06.04.2024</w:t>
      </w:r>
    </w:p>
    <w:p w14:paraId="54BD5A6D" w14:textId="77777777" w:rsidR="006615F7" w:rsidRPr="00D9780F" w:rsidRDefault="006615F7" w:rsidP="00440C1D">
      <w:pPr>
        <w:spacing w:after="120" w:line="288" w:lineRule="auto"/>
        <w:ind w:left="2835" w:hanging="2835"/>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E509B59"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440C1D">
        <w:rPr>
          <w:rFonts w:ascii="Arial" w:hAnsi="Arial" w:cs="Arial"/>
          <w:b/>
        </w:rPr>
        <w:t>k.ú. Chrást u Plzně</w:t>
      </w:r>
      <w:r w:rsidR="00440C1D">
        <w:rPr>
          <w:rFonts w:ascii="Arial" w:hAnsi="Arial" w:cs="Arial"/>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F57DFA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Předmětem smlouvy je provedení stavby </w:t>
      </w:r>
      <w:r w:rsidR="00440C1D" w:rsidRPr="00FF256B">
        <w:rPr>
          <w:rFonts w:ascii="Arial" w:hAnsi="Arial" w:cs="Arial"/>
          <w:b/>
          <w:bCs/>
        </w:rPr>
        <w:t>„</w:t>
      </w:r>
      <w:r w:rsidR="00440C1D">
        <w:rPr>
          <w:rFonts w:ascii="Arial" w:eastAsia="Times New Roman" w:hAnsi="Arial" w:cs="Arial"/>
          <w:b/>
          <w:bCs/>
          <w:snapToGrid w:val="0"/>
          <w:lang w:eastAsia="cs-CZ"/>
        </w:rPr>
        <w:t>Stavba vodohospodářských opatření v k.ú. Chrást u Plzně“</w:t>
      </w:r>
      <w:r w:rsidR="00440C1D" w:rsidRPr="00FF256B">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92BD45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144BA3">
        <w:rPr>
          <w:rFonts w:ascii="Arial" w:hAnsi="Arial" w:cs="Arial"/>
        </w:rPr>
        <w:t>zadávacího</w:t>
      </w:r>
      <w:r w:rsidR="00B30AE2" w:rsidRPr="00440C1D">
        <w:rPr>
          <w:rFonts w:ascii="Arial" w:hAnsi="Arial" w:cs="Arial"/>
        </w:rPr>
        <w:t xml:space="preserve"> </w:t>
      </w:r>
      <w:r w:rsidRPr="00440C1D">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1C08694C" w:rsidR="00A26E5C" w:rsidRPr="00440C1D" w:rsidRDefault="00BA1800" w:rsidP="00144BA3">
      <w:pPr>
        <w:pStyle w:val="Odstavecseseznamem"/>
        <w:numPr>
          <w:ilvl w:val="0"/>
          <w:numId w:val="3"/>
        </w:numPr>
        <w:jc w:val="both"/>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62040B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440C1D">
        <w:rPr>
          <w:rFonts w:ascii="Arial" w:eastAsia="Times New Roman" w:hAnsi="Arial" w:cs="Arial"/>
          <w:b/>
          <w:bCs/>
          <w:snapToGrid w:val="0"/>
          <w:lang w:eastAsia="cs-CZ"/>
        </w:rPr>
        <w:t>Stavba vodohospodářských opatření v k.ú. Chrást u Plzně</w:t>
      </w:r>
      <w:r w:rsidR="00440C1D" w:rsidRPr="00FC7772" w:rsidDel="008D1B1A">
        <w:rPr>
          <w:rFonts w:ascii="Arial" w:hAnsi="Arial" w:cs="Arial"/>
          <w:b/>
          <w:bCs/>
          <w:highlight w:val="yellow"/>
        </w:rPr>
        <w:t xml:space="preserve"> </w:t>
      </w:r>
    </w:p>
    <w:p w14:paraId="6BDE2724" w14:textId="6E60829A"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440C1D">
        <w:rPr>
          <w:rFonts w:ascii="Arial" w:hAnsi="Arial" w:cs="Arial"/>
          <w:b/>
          <w:bCs/>
        </w:rPr>
        <w:t>k.ú. Chrást u Plzně, kód k.ú. 653781 obec Chrást, okres Plzeň-město, Plzeňský kraj</w:t>
      </w:r>
      <w:r w:rsidR="00440C1D" w:rsidRPr="00FC7772" w:rsidDel="008D1B1A">
        <w:rPr>
          <w:rFonts w:ascii="Arial" w:hAnsi="Arial" w:cs="Arial"/>
          <w:b/>
          <w:bCs/>
          <w:highlight w:val="yellow"/>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0CB1B21"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440C1D">
        <w:rPr>
          <w:rFonts w:ascii="Arial" w:hAnsi="Arial" w:cs="Arial"/>
          <w:b/>
          <w:bCs/>
        </w:rPr>
        <w:t>„Ing. Milan Jícha, Opavská 1501/50, 312 00 Plzeň, IČO: 44648146“</w:t>
      </w:r>
      <w:r w:rsidR="00440C1D" w:rsidRPr="00D9780F">
        <w:rPr>
          <w:rFonts w:ascii="Arial" w:hAnsi="Arial" w:cs="Arial"/>
          <w:b/>
        </w:rPr>
        <w:t>,</w:t>
      </w:r>
      <w:r w:rsidR="00440C1D" w:rsidRPr="00D9780F">
        <w:rPr>
          <w:rFonts w:ascii="Arial" w:hAnsi="Arial" w:cs="Arial"/>
        </w:rPr>
        <w:t xml:space="preserve"> č. zakázky </w:t>
      </w:r>
      <w:r w:rsidR="00440C1D">
        <w:rPr>
          <w:rFonts w:ascii="Arial" w:hAnsi="Arial" w:cs="Arial"/>
          <w:b/>
          <w:bCs/>
        </w:rPr>
        <w:t>„342/2020“</w:t>
      </w:r>
      <w:r w:rsidR="00440C1D" w:rsidRPr="00D9780F">
        <w:rPr>
          <w:rFonts w:ascii="Arial" w:hAnsi="Arial" w:cs="Arial"/>
        </w:rPr>
        <w:t>.</w:t>
      </w:r>
      <w:r w:rsidR="00440C1D" w:rsidRPr="00D9780F">
        <w:rPr>
          <w:rFonts w:ascii="Arial" w:hAnsi="Arial" w:cs="Arial"/>
          <w:lang w:val="x-none"/>
        </w:rPr>
        <w:t xml:space="preserve"> </w:t>
      </w:r>
      <w:r w:rsidRPr="00D9780F">
        <w:rPr>
          <w:rFonts w:ascii="Arial" w:hAnsi="Arial" w:cs="Arial"/>
          <w:lang w:val="x-none"/>
        </w:rPr>
        <w:t xml:space="preserve">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2D9DD10" w14:textId="77777777" w:rsidR="00440C1D" w:rsidRPr="00FF256B" w:rsidRDefault="00440C1D" w:rsidP="00440C1D">
      <w:pPr>
        <w:pStyle w:val="Odstavecseseznamem"/>
        <w:numPr>
          <w:ilvl w:val="0"/>
          <w:numId w:val="5"/>
        </w:numPr>
        <w:jc w:val="both"/>
        <w:rPr>
          <w:rFonts w:ascii="Arial" w:hAnsi="Arial" w:cs="Arial"/>
          <w:lang w:val="x-none"/>
        </w:rPr>
      </w:pPr>
      <w:r w:rsidRPr="008D1B1A">
        <w:rPr>
          <w:rFonts w:ascii="Arial" w:hAnsi="Arial" w:cs="Arial"/>
        </w:rPr>
        <w:t>Z</w:t>
      </w:r>
      <w:r w:rsidRPr="008D1B1A">
        <w:rPr>
          <w:rFonts w:ascii="Arial" w:hAnsi="Arial" w:cs="Arial"/>
          <w:lang w:val="x-none"/>
        </w:rPr>
        <w:t>ajištění dodávek materiálů a zařízení nezbytných pro řádné dokončení díla</w:t>
      </w:r>
      <w:r w:rsidRPr="008D1B1A">
        <w:rPr>
          <w:rFonts w:ascii="Arial" w:hAnsi="Arial" w:cs="Arial"/>
        </w:rPr>
        <w:t xml:space="preserve">. </w:t>
      </w:r>
      <w:r w:rsidRPr="00FF256B">
        <w:rPr>
          <w:rFonts w:ascii="Arial" w:hAnsi="Arial" w:cs="Arial"/>
        </w:rPr>
        <w:t>Součástí díla je i výsadba doprovodné zeleně.</w:t>
      </w:r>
      <w:r w:rsidRPr="008D1B1A">
        <w:rPr>
          <w:rFonts w:ascii="Arial" w:hAnsi="Arial" w:cs="Arial"/>
        </w:rPr>
        <w:t xml:space="preserve"> </w:t>
      </w:r>
    </w:p>
    <w:p w14:paraId="2B02AAD2" w14:textId="77777777" w:rsidR="00440C1D" w:rsidRPr="00D9780F" w:rsidRDefault="00440C1D" w:rsidP="00440C1D">
      <w:pPr>
        <w:pStyle w:val="Odstavecseseznamem"/>
        <w:numPr>
          <w:ilvl w:val="0"/>
          <w:numId w:val="5"/>
        </w:numPr>
        <w:jc w:val="both"/>
        <w:rPr>
          <w:rFonts w:ascii="Arial" w:hAnsi="Arial" w:cs="Arial"/>
          <w:lang w:val="x-none"/>
        </w:rPr>
      </w:pPr>
      <w:r w:rsidRPr="00D9780F">
        <w:rPr>
          <w:rFonts w:ascii="Arial" w:hAnsi="Arial" w:cs="Arial"/>
        </w:rPr>
        <w:t>P</w:t>
      </w:r>
      <w:r w:rsidRPr="00D9780F">
        <w:rPr>
          <w:rFonts w:ascii="Arial" w:hAnsi="Arial" w:cs="Arial"/>
          <w:lang w:val="x-none"/>
        </w:rPr>
        <w:t xml:space="preserve">rovedení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Pr>
          <w:rFonts w:ascii="Arial" w:hAnsi="Arial" w:cs="Arial"/>
        </w:rPr>
        <w:t>ky</w:t>
      </w:r>
      <w:r w:rsidRPr="00D9780F">
        <w:rPr>
          <w:rFonts w:ascii="Arial" w:hAnsi="Arial" w:cs="Arial"/>
        </w:rPr>
        <w:t>, služ</w:t>
      </w:r>
      <w:r>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20600572" w14:textId="77777777" w:rsidR="00440C1D" w:rsidRPr="00D9780F" w:rsidRDefault="00440C1D" w:rsidP="00440C1D">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09EA5ED5" w14:textId="77777777" w:rsidR="00EB5425" w:rsidRPr="00D9780F" w:rsidRDefault="00EB5425" w:rsidP="00EB5425">
      <w:pPr>
        <w:pStyle w:val="Odstavecseseznamem"/>
        <w:numPr>
          <w:ilvl w:val="0"/>
          <w:numId w:val="5"/>
        </w:numPr>
        <w:jc w:val="both"/>
        <w:rPr>
          <w:rFonts w:ascii="Arial" w:hAnsi="Arial" w:cs="Arial"/>
        </w:rPr>
      </w:pPr>
      <w:r w:rsidRPr="00D9780F">
        <w:rPr>
          <w:rFonts w:ascii="Arial" w:hAnsi="Arial" w:cs="Arial"/>
        </w:rPr>
        <w:lastRenderedPageBreak/>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Pr>
          <w:rFonts w:ascii="Arial" w:hAnsi="Arial" w:cs="Arial"/>
        </w:rPr>
        <w:t xml:space="preserve">zajištění </w:t>
      </w:r>
      <w:r w:rsidRPr="00D9780F">
        <w:rPr>
          <w:rFonts w:ascii="Arial" w:hAnsi="Arial" w:cs="Arial"/>
        </w:rPr>
        <w:t>zápis</w:t>
      </w:r>
      <w:r>
        <w:rPr>
          <w:rFonts w:ascii="Arial" w:hAnsi="Arial" w:cs="Arial"/>
        </w:rPr>
        <w:t>u</w:t>
      </w:r>
      <w:r w:rsidRPr="00D9780F">
        <w:rPr>
          <w:rFonts w:ascii="Arial" w:hAnsi="Arial" w:cs="Arial"/>
        </w:rPr>
        <w:t xml:space="preserve"> díla do katastru nemovitostí</w:t>
      </w:r>
      <w:r>
        <w:rPr>
          <w:rFonts w:ascii="Arial" w:hAnsi="Arial" w:cs="Arial"/>
        </w:rPr>
        <w:t xml:space="preserve"> katastrálním úřadem</w:t>
      </w:r>
      <w:r w:rsidRPr="00D9780F">
        <w:rPr>
          <w:rFonts w:ascii="Arial" w:hAnsi="Arial" w:cs="Arial"/>
        </w:rPr>
        <w:t>.</w:t>
      </w:r>
    </w:p>
    <w:p w14:paraId="7F44D63C" w14:textId="77777777" w:rsidR="00EB5425" w:rsidRPr="00D9780F" w:rsidRDefault="00EB5425" w:rsidP="00EB5425">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Pr="00D9780F">
        <w:rPr>
          <w:rFonts w:ascii="Arial" w:hAnsi="Arial" w:cs="Arial"/>
          <w:b/>
        </w:rPr>
        <w:t>„PRV“</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0EDBB93B" w14:textId="77777777" w:rsidR="00EB5425" w:rsidRPr="00D9780F" w:rsidRDefault="00EB5425" w:rsidP="00EB5425">
      <w:pPr>
        <w:pStyle w:val="Odstavecseseznamem"/>
        <w:numPr>
          <w:ilvl w:val="0"/>
          <w:numId w:val="5"/>
        </w:numPr>
        <w:jc w:val="both"/>
        <w:rPr>
          <w:rFonts w:ascii="Arial" w:hAnsi="Arial" w:cs="Arial"/>
        </w:rPr>
      </w:pPr>
      <w:r w:rsidRPr="00D9780F">
        <w:rPr>
          <w:rFonts w:ascii="Arial" w:hAnsi="Arial" w:cs="Arial"/>
        </w:rPr>
        <w:t>Zhotovitel zajistí</w:t>
      </w:r>
      <w:r>
        <w:rPr>
          <w:rFonts w:ascii="Arial" w:hAnsi="Arial" w:cs="Arial"/>
        </w:rPr>
        <w:t xml:space="preserve"> </w:t>
      </w:r>
      <w:r w:rsidRPr="00D9780F">
        <w:rPr>
          <w:rFonts w:ascii="Arial" w:hAnsi="Arial" w:cs="Arial"/>
        </w:rPr>
        <w:t>předběžný záchranný archeologický výzkum.</w:t>
      </w:r>
    </w:p>
    <w:p w14:paraId="1E5DC29C" w14:textId="77777777" w:rsidR="00EB5425" w:rsidRPr="00D9780F" w:rsidRDefault="00EB5425" w:rsidP="00EB5425">
      <w:pPr>
        <w:pStyle w:val="Odstavecseseznamem"/>
        <w:numPr>
          <w:ilvl w:val="0"/>
          <w:numId w:val="5"/>
        </w:numPr>
        <w:jc w:val="both"/>
        <w:rPr>
          <w:rFonts w:ascii="Arial" w:hAnsi="Arial" w:cs="Arial"/>
        </w:rPr>
      </w:pPr>
      <w:r w:rsidRPr="00D9780F">
        <w:rPr>
          <w:rFonts w:ascii="Arial" w:hAnsi="Arial" w:cs="Arial"/>
        </w:rPr>
        <w:t>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8B718DC" w14:textId="77777777" w:rsidR="006C745E" w:rsidRPr="00594BBC" w:rsidRDefault="006C745E" w:rsidP="006C745E">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v souladu s </w:t>
      </w:r>
      <w:r w:rsidRPr="00462EFF">
        <w:rPr>
          <w:rFonts w:ascii="Arial" w:hAnsi="Arial" w:cs="Arial"/>
        </w:rPr>
        <w:t xml:space="preserve">§ 266, odst. 1 zákona č. 283/2021 Sb., </w:t>
      </w:r>
      <w:r>
        <w:rPr>
          <w:rFonts w:ascii="Arial" w:hAnsi="Arial" w:cs="Arial"/>
        </w:rPr>
        <w:t>s</w:t>
      </w:r>
      <w:r w:rsidRPr="00462EFF">
        <w:rPr>
          <w:rFonts w:ascii="Arial" w:hAnsi="Arial" w:cs="Arial"/>
        </w:rPr>
        <w:t>tavební zákon</w:t>
      </w:r>
      <w:r>
        <w:rPr>
          <w:rFonts w:ascii="Arial" w:hAnsi="Arial" w:cs="Arial"/>
        </w:rPr>
        <w:t>,</w:t>
      </w:r>
      <w:r w:rsidRPr="0009083A">
        <w:t xml:space="preserve"> </w:t>
      </w:r>
      <w:r w:rsidRPr="0009083A">
        <w:rPr>
          <w:rFonts w:ascii="Arial" w:hAnsi="Arial" w:cs="Arial"/>
        </w:rPr>
        <w:t>ve znění pozdějších předpisů</w:t>
      </w:r>
      <w:r>
        <w:rPr>
          <w:rFonts w:ascii="Arial" w:hAnsi="Arial" w:cs="Arial"/>
        </w:rPr>
        <w:t>.</w:t>
      </w:r>
    </w:p>
    <w:p w14:paraId="21DD23E2"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Pr>
          <w:rFonts w:ascii="Arial" w:hAnsi="Arial" w:cs="Arial"/>
        </w:rPr>
        <w:t>(dle čl. II bod 2. h)</w:t>
      </w:r>
      <w:r w:rsidRPr="00B109EB">
        <w:rPr>
          <w:rFonts w:ascii="Arial" w:hAnsi="Arial" w:cs="Arial"/>
        </w:rPr>
        <w:t xml:space="preserve"> bud</w:t>
      </w:r>
      <w:r>
        <w:rPr>
          <w:rFonts w:ascii="Arial" w:hAnsi="Arial" w:cs="Arial"/>
        </w:rPr>
        <w:t>e</w:t>
      </w:r>
      <w:r w:rsidRPr="00B109EB">
        <w:rPr>
          <w:rFonts w:ascii="Arial" w:hAnsi="Arial" w:cs="Arial"/>
          <w:lang w:val="x-none"/>
        </w:rPr>
        <w:t xml:space="preserve"> řešen</w:t>
      </w:r>
      <w:r>
        <w:rPr>
          <w:rFonts w:ascii="Arial" w:hAnsi="Arial" w:cs="Arial"/>
        </w:rPr>
        <w:t>o</w:t>
      </w:r>
      <w:r w:rsidRPr="00B109EB">
        <w:rPr>
          <w:rFonts w:ascii="Arial" w:hAnsi="Arial" w:cs="Arial"/>
          <w:lang w:val="x-none"/>
        </w:rPr>
        <w:t xml:space="preserve"> jako dodatečné práce dle</w:t>
      </w:r>
      <w:r w:rsidRPr="00B109EB">
        <w:rPr>
          <w:rFonts w:ascii="Arial" w:hAnsi="Arial" w:cs="Arial"/>
        </w:rPr>
        <w:t xml:space="preserve"> </w:t>
      </w:r>
      <w:r w:rsidRPr="00B109EB">
        <w:rPr>
          <w:rFonts w:ascii="Arial" w:hAnsi="Arial" w:cs="Arial"/>
          <w:lang w:val="x-none"/>
        </w:rPr>
        <w:t>této smlouvy</w:t>
      </w:r>
      <w:r>
        <w:rPr>
          <w:rFonts w:ascii="Arial" w:hAnsi="Arial" w:cs="Arial"/>
        </w:rPr>
        <w:t xml:space="preserve">, nebo novým samostatným </w:t>
      </w:r>
      <w:r w:rsidRPr="00FF256B">
        <w:rPr>
          <w:rFonts w:ascii="Arial" w:hAnsi="Arial" w:cs="Arial"/>
        </w:rPr>
        <w:t xml:space="preserve">zadávacím </w:t>
      </w:r>
      <w:r w:rsidRPr="004266FC">
        <w:rPr>
          <w:rFonts w:ascii="Arial" w:hAnsi="Arial" w:cs="Arial"/>
        </w:rPr>
        <w:t>řízením.</w:t>
      </w:r>
    </w:p>
    <w:p w14:paraId="3BB64A73"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5B530434"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1AD52459"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7DE01B8E"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Pr>
          <w:rFonts w:ascii="Arial" w:hAnsi="Arial" w:cs="Arial"/>
          <w:lang w:val="x-none"/>
        </w:rPr>
        <w:br/>
      </w:r>
      <w:r w:rsidRPr="00D9780F">
        <w:rPr>
          <w:rFonts w:ascii="Arial" w:hAnsi="Arial" w:cs="Arial"/>
          <w:lang w:val="x-none"/>
        </w:rPr>
        <w:t>a nájemného.</w:t>
      </w:r>
    </w:p>
    <w:p w14:paraId="198E23C1"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7CFE5EAE"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583228F" w14:textId="77777777" w:rsidR="00EB5425" w:rsidRPr="00672971"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2D1B0C6"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51777A30" w14:textId="77777777" w:rsidR="00EB5425" w:rsidRPr="00D9780F" w:rsidRDefault="00EB5425" w:rsidP="00EB5425">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1F4CD341" w14:textId="0538A63D" w:rsidR="00EB5425" w:rsidRPr="006C745E" w:rsidRDefault="00EB5425" w:rsidP="006C745E">
      <w:pPr>
        <w:pStyle w:val="Odstavecseseznamem"/>
        <w:numPr>
          <w:ilvl w:val="0"/>
          <w:numId w:val="4"/>
        </w:numPr>
        <w:jc w:val="both"/>
        <w:rPr>
          <w:rFonts w:ascii="Arial" w:hAnsi="Arial" w:cs="Arial"/>
        </w:rPr>
      </w:pPr>
      <w:r w:rsidRPr="00991CA1">
        <w:rPr>
          <w:rFonts w:ascii="Arial" w:hAnsi="Arial" w:cs="Arial"/>
        </w:rPr>
        <w:t xml:space="preserve">Dílo bude provedeno dle projektové dokumentace, soupisu stavebních prací, dodávek a služeb s výkazem výměr a v souladu se stavebním povolením </w:t>
      </w:r>
      <w:r w:rsidRPr="00FF256B">
        <w:rPr>
          <w:rFonts w:ascii="Arial" w:hAnsi="Arial" w:cs="Arial"/>
          <w:u w:val="single"/>
        </w:rPr>
        <w:t>(pro vodní dílo)</w:t>
      </w:r>
      <w:r w:rsidRPr="00991CA1">
        <w:rPr>
          <w:rFonts w:ascii="Arial" w:hAnsi="Arial" w:cs="Arial"/>
        </w:rPr>
        <w:t xml:space="preserve"> </w:t>
      </w:r>
      <w:r w:rsidRPr="00030EE0">
        <w:rPr>
          <w:rFonts w:ascii="Arial" w:hAnsi="Arial" w:cs="Arial"/>
        </w:rPr>
        <w:t>vydané Magistrátem města Plzně, odborem stavebně správním (dále MMP) dne 07.03.2024, spis. zn. SZ MMP/032790/24/SOR, č.j. MMP/106633/24 s nabytím právní moci dne 06.04.2024</w:t>
      </w:r>
      <w:r>
        <w:rPr>
          <w:rFonts w:ascii="Arial" w:hAnsi="Arial" w:cs="Arial"/>
        </w:rPr>
        <w:t xml:space="preserve"> </w:t>
      </w:r>
      <w:r w:rsidRPr="00991CA1">
        <w:rPr>
          <w:rFonts w:ascii="Arial" w:hAnsi="Arial" w:cs="Arial"/>
        </w:rPr>
        <w:t xml:space="preserve">a dále v souladu se stavebním povolením </w:t>
      </w:r>
      <w:r w:rsidRPr="00FF256B">
        <w:rPr>
          <w:rFonts w:ascii="Arial" w:hAnsi="Arial" w:cs="Arial"/>
          <w:u w:val="single"/>
        </w:rPr>
        <w:t>(pro přístupovou komunikaci)</w:t>
      </w:r>
      <w:r w:rsidRPr="00991CA1">
        <w:rPr>
          <w:rFonts w:ascii="Arial" w:hAnsi="Arial" w:cs="Arial"/>
        </w:rPr>
        <w:t xml:space="preserve"> </w:t>
      </w:r>
      <w:r w:rsidRPr="00030EE0">
        <w:rPr>
          <w:rFonts w:ascii="Arial" w:hAnsi="Arial" w:cs="Arial"/>
        </w:rPr>
        <w:t>vydané MMP, odborem stavebně správním dne 21.</w:t>
      </w:r>
      <w:r>
        <w:rPr>
          <w:rFonts w:ascii="Arial" w:hAnsi="Arial" w:cs="Arial"/>
        </w:rPr>
        <w:t>0</w:t>
      </w:r>
      <w:r w:rsidRPr="00030EE0">
        <w:rPr>
          <w:rFonts w:ascii="Arial" w:hAnsi="Arial" w:cs="Arial"/>
        </w:rPr>
        <w:t>1.2022 spis. zn. SZ MMP/314774/21/BEZ</w:t>
      </w:r>
      <w:r>
        <w:rPr>
          <w:rFonts w:ascii="Arial" w:hAnsi="Arial" w:cs="Arial"/>
        </w:rPr>
        <w:t>,</w:t>
      </w:r>
      <w:r w:rsidRPr="00030EE0">
        <w:rPr>
          <w:rFonts w:ascii="Arial" w:hAnsi="Arial" w:cs="Arial"/>
        </w:rPr>
        <w:t xml:space="preserve"> č. j. MMP/025218/22 s nabytím právní moci dne 23.</w:t>
      </w:r>
      <w:r>
        <w:rPr>
          <w:rFonts w:ascii="Arial" w:hAnsi="Arial" w:cs="Arial"/>
        </w:rPr>
        <w:t>0</w:t>
      </w:r>
      <w:r w:rsidRPr="00030EE0">
        <w:rPr>
          <w:rFonts w:ascii="Arial" w:hAnsi="Arial" w:cs="Arial"/>
        </w:rPr>
        <w:t xml:space="preserve">2.2022 a Rozhodnutí o prodloužení platnosti stavebního povolení ze dne 15.03.2024, spis. zn. SZ MMP/030489/24/BEZ, č. j. MMP/131844/24 s nabytím právní moci dne </w:t>
      </w:r>
      <w:r>
        <w:rPr>
          <w:rFonts w:ascii="Arial" w:hAnsi="Arial" w:cs="Arial"/>
        </w:rPr>
        <w:t>18.04.2024.</w:t>
      </w:r>
    </w:p>
    <w:p w14:paraId="61513A1B" w14:textId="77777777" w:rsidR="00EB5425" w:rsidRPr="00D9780F" w:rsidRDefault="00EB5425" w:rsidP="00EB5425">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45616822" w14:textId="77777777" w:rsidR="00EB5425" w:rsidRPr="0054723C" w:rsidRDefault="00EB5425" w:rsidP="00EB542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Pr>
          <w:rFonts w:ascii="Arial" w:hAnsi="Arial" w:cs="Arial"/>
        </w:rPr>
        <w:t>čl</w:t>
      </w:r>
      <w:r w:rsidRPr="0054723C">
        <w:rPr>
          <w:rFonts w:ascii="Arial" w:hAnsi="Arial" w:cs="Arial"/>
        </w:rPr>
        <w:t xml:space="preserve">. II. smlouvy, se sjednává dohodou smluvních stran na základě nabídky učiněné zhotovitelem na </w:t>
      </w:r>
      <w:r>
        <w:rPr>
          <w:rFonts w:ascii="Arial" w:hAnsi="Arial" w:cs="Arial"/>
        </w:rPr>
        <w:t>v</w:t>
      </w:r>
      <w:r w:rsidRPr="0054723C">
        <w:rPr>
          <w:rFonts w:ascii="Arial" w:hAnsi="Arial" w:cs="Arial"/>
        </w:rPr>
        <w:t xml:space="preserve">eřejnou zakázku ze dne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54723C">
        <w:rPr>
          <w:rFonts w:ascii="Arial" w:hAnsi="Arial" w:cs="Arial"/>
        </w:rPr>
        <w:t>.</w:t>
      </w:r>
      <w:r>
        <w:rPr>
          <w:rFonts w:ascii="Arial" w:hAnsi="Arial" w:cs="Arial"/>
        </w:rPr>
        <w:t xml:space="preserve"> Přičemž je zhotovitel povinen se sám ujistit o správnosti a dostatečnosti své nabídky.</w:t>
      </w:r>
    </w:p>
    <w:p w14:paraId="44E4AA4E" w14:textId="77777777" w:rsidR="00EB5425" w:rsidRPr="00D9780F" w:rsidRDefault="00EB5425" w:rsidP="00EB5425">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Pr="00D9780F">
        <w:rPr>
          <w:rFonts w:ascii="Arial" w:hAnsi="Arial" w:cs="Arial"/>
          <w:bCs/>
        </w:rPr>
        <w:br/>
        <w:t xml:space="preserve">a to i při případném prodloužení </w:t>
      </w:r>
      <w:r>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136656E5" w14:textId="77777777" w:rsidR="00EB5425" w:rsidRPr="00D9780F" w:rsidRDefault="00EB5425" w:rsidP="00EB5425">
      <w:pPr>
        <w:pStyle w:val="Odstavecseseznamem"/>
        <w:numPr>
          <w:ilvl w:val="0"/>
          <w:numId w:val="6"/>
        </w:numPr>
        <w:jc w:val="both"/>
        <w:rPr>
          <w:rFonts w:ascii="Arial" w:hAnsi="Arial" w:cs="Arial"/>
          <w:bCs/>
        </w:rPr>
      </w:pPr>
      <w:r w:rsidRPr="00D9780F">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a dále vyplývajících z čl. II, odst. 2 této smlouvy, pokud není uvedeno jinak.</w:t>
      </w:r>
    </w:p>
    <w:p w14:paraId="58203986" w14:textId="77777777" w:rsidR="00EB5425" w:rsidRPr="00D9780F" w:rsidRDefault="00EB5425" w:rsidP="00EB5425">
      <w:pPr>
        <w:pStyle w:val="Odstavecseseznamem"/>
        <w:numPr>
          <w:ilvl w:val="0"/>
          <w:numId w:val="6"/>
        </w:numPr>
        <w:rPr>
          <w:rFonts w:ascii="Arial" w:hAnsi="Arial" w:cs="Arial"/>
          <w:lang w:val="x-none"/>
        </w:rPr>
      </w:pPr>
      <w:r w:rsidRPr="00D9780F">
        <w:rPr>
          <w:rFonts w:ascii="Arial" w:hAnsi="Arial" w:cs="Arial"/>
          <w:lang w:val="x-none"/>
        </w:rPr>
        <w:t>Celková cena za provedení díla</w:t>
      </w:r>
      <w:r w:rsidRPr="00D9780F">
        <w:rPr>
          <w:rFonts w:ascii="Arial" w:hAnsi="Arial" w:cs="Arial"/>
        </w:rPr>
        <w:t>:</w:t>
      </w:r>
    </w:p>
    <w:p w14:paraId="674BBB92" w14:textId="463AC6DF" w:rsidR="00EB5425" w:rsidRPr="00D9780F" w:rsidRDefault="00EB5425" w:rsidP="00EB5425">
      <w:pPr>
        <w:pStyle w:val="Odstavecseseznamem"/>
        <w:rPr>
          <w:rFonts w:ascii="Arial" w:hAnsi="Arial" w:cs="Arial"/>
          <w:lang w:val="x-none"/>
        </w:rPr>
      </w:pPr>
      <w:r w:rsidRPr="00D9780F">
        <w:rPr>
          <w:rFonts w:ascii="Arial" w:hAnsi="Arial" w:cs="Arial"/>
          <w:lang w:val="x-none"/>
        </w:rPr>
        <w:t xml:space="preserve">bez DPH činí                       </w:t>
      </w:r>
      <w:r w:rsidRPr="00D9780F">
        <w:rPr>
          <w:rFonts w:ascii="Arial" w:hAnsi="Arial" w:cs="Arial"/>
        </w:rPr>
        <w:t xml:space="preserve">                                                  </w:t>
      </w:r>
      <w:r>
        <w:rPr>
          <w:rFonts w:ascii="Arial" w:hAnsi="Arial" w:cs="Arial"/>
        </w:rPr>
        <w:t xml:space="preserve">  </w:t>
      </w:r>
      <w:r w:rsidRPr="00D9780F">
        <w:rPr>
          <w:rFonts w:ascii="Arial" w:hAnsi="Arial" w:cs="Arial"/>
        </w:rPr>
        <w:t xml:space="preserve"> </w:t>
      </w:r>
      <w:r w:rsidRPr="00D9780F">
        <w:rPr>
          <w:rFonts w:ascii="Arial" w:hAnsi="Arial" w:cs="Arial"/>
          <w:lang w:val="x-none"/>
        </w:rPr>
        <w:t xml:space="preserve"> </w:t>
      </w:r>
      <w:r w:rsidR="00144BA3">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hAnsi="Arial" w:cs="Arial"/>
          <w:lang w:val="x-none"/>
        </w:rPr>
        <w:t>Kč.</w:t>
      </w:r>
    </w:p>
    <w:p w14:paraId="5F67AD79" w14:textId="4E1A0A5D" w:rsidR="00EB5425" w:rsidRPr="00D9780F" w:rsidRDefault="00EB5425" w:rsidP="00EB5425">
      <w:pPr>
        <w:pStyle w:val="Odstavecseseznamem"/>
        <w:rPr>
          <w:rFonts w:ascii="Arial" w:hAnsi="Arial" w:cs="Arial"/>
        </w:rPr>
      </w:pPr>
      <w:r w:rsidRPr="00D9780F">
        <w:rPr>
          <w:rFonts w:ascii="Arial" w:hAnsi="Arial" w:cs="Arial"/>
          <w:lang w:val="x-none"/>
        </w:rPr>
        <w:t xml:space="preserve">DPH </w:t>
      </w:r>
      <w:r w:rsidR="00290E63" w:rsidRPr="002F1859">
        <w:rPr>
          <w:rFonts w:ascii="Arial" w:hAnsi="Arial" w:cs="Arial"/>
          <w:b/>
        </w:rPr>
        <w:fldChar w:fldCharType="begin">
          <w:ffData>
            <w:name w:val="Text29"/>
            <w:enabled/>
            <w:calcOnExit w:val="0"/>
            <w:textInput/>
          </w:ffData>
        </w:fldChar>
      </w:r>
      <w:r w:rsidR="00290E63" w:rsidRPr="002F1859">
        <w:rPr>
          <w:rFonts w:ascii="Arial" w:hAnsi="Arial" w:cs="Arial"/>
          <w:b/>
        </w:rPr>
        <w:instrText xml:space="preserve"> FORMTEXT </w:instrText>
      </w:r>
      <w:r w:rsidR="00290E63" w:rsidRPr="002F1859">
        <w:rPr>
          <w:rFonts w:ascii="Arial" w:hAnsi="Arial" w:cs="Arial"/>
          <w:b/>
        </w:rPr>
      </w:r>
      <w:r w:rsidR="00290E63" w:rsidRPr="002F1859">
        <w:rPr>
          <w:rFonts w:ascii="Arial" w:hAnsi="Arial" w:cs="Arial"/>
          <w:b/>
        </w:rPr>
        <w:fldChar w:fldCharType="separate"/>
      </w:r>
      <w:r w:rsidR="00290E63" w:rsidRPr="002F1859">
        <w:rPr>
          <w:rFonts w:ascii="Arial" w:hAnsi="Arial" w:cs="Arial"/>
          <w:b/>
        </w:rPr>
        <w:t> </w:t>
      </w:r>
      <w:r w:rsidR="00290E63" w:rsidRPr="002F1859">
        <w:rPr>
          <w:rFonts w:ascii="Arial" w:hAnsi="Arial" w:cs="Arial"/>
          <w:b/>
        </w:rPr>
        <w:t> </w:t>
      </w:r>
      <w:r w:rsidR="00290E63" w:rsidRPr="002F1859">
        <w:rPr>
          <w:rFonts w:ascii="Arial" w:hAnsi="Arial" w:cs="Arial"/>
          <w:b/>
        </w:rPr>
        <w:t> </w:t>
      </w:r>
      <w:r w:rsidR="00290E63" w:rsidRPr="002F1859">
        <w:rPr>
          <w:rFonts w:ascii="Arial" w:hAnsi="Arial" w:cs="Arial"/>
          <w:b/>
        </w:rPr>
        <w:t> </w:t>
      </w:r>
      <w:r w:rsidR="00290E63" w:rsidRPr="002F1859">
        <w:rPr>
          <w:rFonts w:ascii="Arial" w:hAnsi="Arial" w:cs="Arial"/>
          <w:b/>
        </w:rPr>
        <w:t> </w:t>
      </w:r>
      <w:r w:rsidR="00290E63" w:rsidRPr="002F1859">
        <w:rPr>
          <w:rFonts w:ascii="Arial" w:hAnsi="Arial" w:cs="Arial"/>
          <w:b/>
        </w:rPr>
        <w:fldChar w:fldCharType="end"/>
      </w:r>
      <w:r>
        <w:rPr>
          <w:rFonts w:ascii="Arial" w:hAnsi="Arial" w:cs="Arial"/>
        </w:rPr>
        <w:t xml:space="preserve">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r>
      <w:r>
        <w:rPr>
          <w:rFonts w:ascii="Arial" w:hAnsi="Arial" w:cs="Arial"/>
        </w:rPr>
        <w:t xml:space="preserve">                                                   </w:t>
      </w:r>
      <w:r w:rsidR="00144BA3">
        <w:rPr>
          <w:rFonts w:ascii="Arial" w:hAnsi="Arial" w:cs="Arial"/>
        </w:rPr>
        <w:t xml:space="preserve"> </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hAnsi="Arial" w:cs="Arial"/>
          <w:lang w:val="x-none"/>
        </w:rPr>
        <w:t>Kč</w:t>
      </w:r>
      <w:r>
        <w:rPr>
          <w:rFonts w:ascii="Arial" w:hAnsi="Arial" w:cs="Arial"/>
        </w:rPr>
        <w:t>.</w:t>
      </w:r>
      <w:r w:rsidRPr="00D9780F">
        <w:rPr>
          <w:rFonts w:ascii="Arial" w:hAnsi="Arial" w:cs="Arial"/>
          <w:lang w:val="x-none"/>
        </w:rPr>
        <w:tab/>
        <w:t xml:space="preserve">                     </w:t>
      </w:r>
    </w:p>
    <w:p w14:paraId="2776E834" w14:textId="1DC84DF9" w:rsidR="00EB5425" w:rsidRPr="00D9780F" w:rsidRDefault="00EB5425" w:rsidP="00EB5425">
      <w:pPr>
        <w:pStyle w:val="Odstavecseseznamem"/>
        <w:rPr>
          <w:rFonts w:ascii="Arial" w:hAnsi="Arial" w:cs="Arial"/>
          <w:lang w:val="x-none"/>
        </w:rPr>
      </w:pPr>
      <w:r w:rsidRPr="00D9780F">
        <w:rPr>
          <w:rFonts w:ascii="Arial" w:hAnsi="Arial" w:cs="Arial"/>
          <w:lang w:val="x-none"/>
        </w:rPr>
        <w:t>Celková cena za provedení díla vč. DPH</w:t>
      </w:r>
      <w:r>
        <w:rPr>
          <w:rFonts w:ascii="Arial" w:hAnsi="Arial" w:cs="Arial"/>
        </w:rPr>
        <w:t xml:space="preserve">                                 </w:t>
      </w:r>
      <w:r w:rsidRPr="00D9780F">
        <w:rPr>
          <w:rFonts w:ascii="Arial" w:hAnsi="Arial" w:cs="Arial"/>
          <w:lang w:val="x-none"/>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hAnsi="Arial" w:cs="Arial"/>
          <w:lang w:val="x-none"/>
        </w:rPr>
        <w:t>Kč.</w:t>
      </w:r>
    </w:p>
    <w:p w14:paraId="17B6E64A" w14:textId="77777777" w:rsidR="00EB5425" w:rsidRDefault="00EB5425" w:rsidP="00EB5425">
      <w:pPr>
        <w:pStyle w:val="Default"/>
        <w:ind w:firstLine="708"/>
        <w:rPr>
          <w:i/>
          <w:iCs/>
          <w:sz w:val="22"/>
          <w:szCs w:val="22"/>
        </w:rPr>
      </w:pPr>
      <w:r>
        <w:rPr>
          <w:i/>
          <w:iCs/>
          <w:sz w:val="22"/>
          <w:szCs w:val="22"/>
        </w:rPr>
        <w:t>(Cena bude uváděna na haléře, tj. na 2 desetinná místa)</w:t>
      </w:r>
    </w:p>
    <w:p w14:paraId="612201ED" w14:textId="77777777" w:rsidR="000A6C2C" w:rsidRDefault="000A6C2C" w:rsidP="00780629">
      <w:pPr>
        <w:pStyle w:val="Default"/>
        <w:ind w:firstLine="708"/>
        <w:rPr>
          <w:sz w:val="22"/>
          <w:szCs w:val="22"/>
        </w:rPr>
      </w:pPr>
      <w:bookmarkStart w:id="5" w:name="_Hlk36122353"/>
      <w:bookmarkEnd w:id="4"/>
    </w:p>
    <w:bookmarkEnd w:id="5"/>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6"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6"/>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7" w:name="_Hlk18659298"/>
      <w:r w:rsidR="0002111E" w:rsidRPr="001E0C5A">
        <w:rPr>
          <w:rFonts w:ascii="Arial" w:hAnsi="Arial" w:cs="Arial"/>
          <w:bCs/>
        </w:rPr>
        <w:t>ve formátu pdf</w:t>
      </w:r>
      <w:r w:rsidR="00826A5A" w:rsidRPr="001E0C5A">
        <w:rPr>
          <w:rFonts w:ascii="Arial" w:hAnsi="Arial" w:cs="Arial"/>
          <w:bCs/>
        </w:rPr>
        <w:t>.</w:t>
      </w:r>
      <w:bookmarkEnd w:id="7"/>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720A618D" w14:textId="77777777" w:rsidR="00EB5425" w:rsidRPr="00B109EB" w:rsidRDefault="00EB5425" w:rsidP="00EB5425">
      <w:pPr>
        <w:pStyle w:val="Odstavecseseznamem"/>
        <w:numPr>
          <w:ilvl w:val="0"/>
          <w:numId w:val="12"/>
        </w:numPr>
        <w:jc w:val="both"/>
        <w:rPr>
          <w:rFonts w:ascii="Arial" w:hAnsi="Arial" w:cs="Arial"/>
        </w:rPr>
      </w:pPr>
      <w:r w:rsidRPr="00B109EB">
        <w:rPr>
          <w:rFonts w:ascii="Arial" w:hAnsi="Arial" w:cs="Arial"/>
        </w:rPr>
        <w:lastRenderedPageBreak/>
        <w:t xml:space="preserve">Úhrada provedených prací bude </w:t>
      </w:r>
      <w:r>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134D5643" w14:textId="77777777" w:rsidR="00EB5425" w:rsidRPr="00B109EB" w:rsidRDefault="00EB5425" w:rsidP="00EB5425">
      <w:pPr>
        <w:pStyle w:val="Odstavecseseznamem"/>
        <w:numPr>
          <w:ilvl w:val="0"/>
          <w:numId w:val="12"/>
        </w:numPr>
        <w:jc w:val="both"/>
        <w:rPr>
          <w:rFonts w:ascii="Arial" w:hAnsi="Arial" w:cs="Arial"/>
        </w:rPr>
      </w:pPr>
      <w:r w:rsidRPr="00B109EB">
        <w:rPr>
          <w:rFonts w:ascii="Arial" w:hAnsi="Arial" w:cs="Arial"/>
        </w:rPr>
        <w:t>Objednatel neposkytuje zálohy.</w:t>
      </w:r>
    </w:p>
    <w:p w14:paraId="18F2FB85" w14:textId="77777777" w:rsidR="00EB5425" w:rsidRPr="00E058AF" w:rsidRDefault="00EB5425" w:rsidP="00EB5425">
      <w:pPr>
        <w:pStyle w:val="Odstavecseseznamem"/>
        <w:numPr>
          <w:ilvl w:val="0"/>
          <w:numId w:val="12"/>
        </w:numPr>
        <w:jc w:val="both"/>
        <w:rPr>
          <w:rFonts w:ascii="Arial" w:hAnsi="Arial" w:cs="Arial"/>
          <w:b/>
          <w:iCs/>
        </w:rPr>
      </w:pPr>
      <w:r w:rsidRPr="008058CA">
        <w:rPr>
          <w:rFonts w:ascii="Arial" w:eastAsiaTheme="minorEastAsia" w:hAnsi="Arial" w:cs="Arial"/>
          <w:iCs/>
          <w:lang w:eastAsia="cs-CZ"/>
        </w:rPr>
        <w:t xml:space="preserve">Zhotovitel je oprávněn vystavit faktury za provedení jednotlivých částí díla poté, co </w:t>
      </w:r>
      <w:proofErr w:type="gramStart"/>
      <w:r w:rsidRPr="008058CA">
        <w:rPr>
          <w:rFonts w:ascii="Arial" w:eastAsiaTheme="minorEastAsia" w:hAnsi="Arial" w:cs="Arial"/>
          <w:iCs/>
          <w:lang w:eastAsia="cs-CZ"/>
        </w:rPr>
        <w:t>dokončí</w:t>
      </w:r>
      <w:proofErr w:type="gramEnd"/>
      <w:r w:rsidRPr="008058CA">
        <w:rPr>
          <w:rFonts w:ascii="Arial" w:eastAsiaTheme="minorEastAsia" w:hAnsi="Arial" w:cs="Arial"/>
          <w:iCs/>
          <w:lang w:eastAsia="cs-CZ"/>
        </w:rPr>
        <w:t xml:space="preserve"> a objednateli předá řádně dokončené části díla vymezené</w:t>
      </w:r>
      <w:r>
        <w:rPr>
          <w:rFonts w:ascii="Arial" w:eastAsiaTheme="minorEastAsia" w:hAnsi="Arial" w:cs="Arial"/>
          <w:iCs/>
          <w:lang w:eastAsia="cs-CZ"/>
        </w:rPr>
        <w:t xml:space="preserve"> </w:t>
      </w:r>
      <w:r w:rsidRPr="008058CA">
        <w:rPr>
          <w:rFonts w:ascii="Arial" w:eastAsiaTheme="minorEastAsia" w:hAnsi="Arial" w:cs="Arial"/>
          <w:iCs/>
          <w:lang w:eastAsia="cs-CZ"/>
        </w:rPr>
        <w:t xml:space="preserve">v čl. V. smlouvy, a to na základě zhotovitelem vyhotoveného a objednatelem potvrzeného schvalovacího protokolu o provedení prací, vždy nejpozději do </w:t>
      </w:r>
      <w:r>
        <w:rPr>
          <w:rFonts w:ascii="Arial" w:eastAsiaTheme="minorEastAsia" w:hAnsi="Arial" w:cs="Arial"/>
          <w:iCs/>
          <w:lang w:eastAsia="cs-CZ"/>
        </w:rPr>
        <w:t>20</w:t>
      </w:r>
      <w:r w:rsidRPr="008058CA">
        <w:rPr>
          <w:rFonts w:ascii="Arial" w:eastAsiaTheme="minorEastAsia" w:hAnsi="Arial" w:cs="Arial"/>
          <w:iCs/>
          <w:lang w:eastAsia="cs-CZ"/>
        </w:rPr>
        <w:t>.1</w:t>
      </w:r>
      <w:r>
        <w:rPr>
          <w:rFonts w:ascii="Arial" w:eastAsiaTheme="minorEastAsia" w:hAnsi="Arial" w:cs="Arial"/>
          <w:iCs/>
          <w:lang w:eastAsia="cs-CZ"/>
        </w:rPr>
        <w:t>1</w:t>
      </w:r>
      <w:r w:rsidRPr="008058CA">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8058CA">
        <w:rPr>
          <w:rFonts w:ascii="Arial" w:eastAsiaTheme="minorEastAsia" w:hAnsi="Arial" w:cs="Arial"/>
          <w:iCs/>
          <w:lang w:eastAsia="cs-CZ"/>
        </w:rPr>
        <w:t>označí</w:t>
      </w:r>
      <w:proofErr w:type="gramEnd"/>
      <w:r w:rsidRPr="008058CA">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Pr>
          <w:rFonts w:ascii="Arial" w:eastAsiaTheme="minorEastAsia" w:hAnsi="Arial" w:cs="Arial"/>
          <w:iCs/>
          <w:lang w:eastAsia="cs-CZ"/>
        </w:rPr>
        <w:t>Tato f</w:t>
      </w:r>
      <w:r w:rsidRPr="008058CA">
        <w:rPr>
          <w:rFonts w:ascii="Arial" w:eastAsiaTheme="minorEastAsia" w:hAnsi="Arial" w:cs="Arial"/>
          <w:iCs/>
          <w:lang w:eastAsia="cs-CZ"/>
        </w:rPr>
        <w:t xml:space="preserve">aktura bude doručena objednateli nejdéle do </w:t>
      </w:r>
      <w:r>
        <w:rPr>
          <w:rFonts w:ascii="Arial" w:eastAsiaTheme="minorEastAsia" w:hAnsi="Arial" w:cs="Arial"/>
          <w:iCs/>
          <w:lang w:eastAsia="cs-CZ"/>
        </w:rPr>
        <w:t>20</w:t>
      </w:r>
      <w:r w:rsidRPr="008058CA">
        <w:rPr>
          <w:rFonts w:ascii="Arial" w:eastAsiaTheme="minorEastAsia" w:hAnsi="Arial" w:cs="Arial"/>
          <w:iCs/>
          <w:lang w:eastAsia="cs-CZ"/>
        </w:rPr>
        <w:t>.1</w:t>
      </w:r>
      <w:r>
        <w:rPr>
          <w:rFonts w:ascii="Arial" w:eastAsiaTheme="minorEastAsia" w:hAnsi="Arial" w:cs="Arial"/>
          <w:iCs/>
          <w:lang w:eastAsia="cs-CZ"/>
        </w:rPr>
        <w:t>1</w:t>
      </w:r>
      <w:r w:rsidRPr="008058CA">
        <w:rPr>
          <w:rFonts w:ascii="Arial" w:eastAsiaTheme="minorEastAsia" w:hAnsi="Arial" w:cs="Arial"/>
          <w:iCs/>
          <w:lang w:eastAsia="cs-CZ"/>
        </w:rPr>
        <w:t>. příslušného roku a bude označena textem „konečná“.</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8"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8"/>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471E3895"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D52333" w:rsidRPr="00D9780F">
        <w:rPr>
          <w:rFonts w:ascii="Arial" w:hAnsi="Arial" w:cs="Arial"/>
        </w:rPr>
        <w:t xml:space="preserve">Státní pozemkový úřad, </w:t>
      </w:r>
      <w:r w:rsidR="00D52333">
        <w:rPr>
          <w:rFonts w:ascii="Arial" w:hAnsi="Arial" w:cs="Arial"/>
        </w:rPr>
        <w:t xml:space="preserve">Krajský pozemkový úřad, </w:t>
      </w:r>
      <w:r w:rsidR="00D52333" w:rsidRPr="00D9780F">
        <w:rPr>
          <w:rFonts w:ascii="Arial" w:hAnsi="Arial" w:cs="Arial"/>
        </w:rPr>
        <w:t xml:space="preserve">Pobočka </w:t>
      </w:r>
      <w:r w:rsidR="00D52333" w:rsidRPr="001D0C5E">
        <w:rPr>
          <w:rFonts w:ascii="Arial" w:hAnsi="Arial" w:cs="Arial"/>
        </w:rPr>
        <w:t>Plzeň,</w:t>
      </w:r>
      <w:r w:rsidR="00D52333">
        <w:rPr>
          <w:rFonts w:ascii="Arial" w:hAnsi="Arial" w:cs="Arial"/>
        </w:rPr>
        <w:t xml:space="preserve"> </w:t>
      </w:r>
      <w:r w:rsidR="00D52333" w:rsidRPr="001D0C5E">
        <w:rPr>
          <w:rFonts w:ascii="Arial" w:hAnsi="Arial" w:cs="Arial"/>
        </w:rPr>
        <w:t xml:space="preserve">Nerudova 2672/35, 301 00 </w:t>
      </w:r>
      <w:r w:rsidR="00D52333" w:rsidRPr="00D52333">
        <w:rPr>
          <w:rFonts w:ascii="Arial" w:hAnsi="Arial" w:cs="Arial"/>
        </w:rPr>
        <w:t>Plzeň</w:t>
      </w:r>
      <w:r w:rsidR="00D52333" w:rsidRPr="00144BA3">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770AD3A8"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lastRenderedPageBreak/>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9"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9"/>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0"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0"/>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gramStart"/>
      <w:r w:rsidRPr="00D9780F">
        <w:rPr>
          <w:rFonts w:ascii="Arial" w:hAnsi="Arial" w:cs="Arial"/>
          <w:b/>
          <w:u w:val="single"/>
        </w:rPr>
        <w:t>Čl.V</w:t>
      </w:r>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1" w:name="_Ref376374899"/>
      <w:bookmarkStart w:id="12"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w:t>
      </w:r>
      <w:r w:rsidRPr="002C6AB9">
        <w:rPr>
          <w:rFonts w:ascii="Arial" w:eastAsiaTheme="minorEastAsia" w:hAnsi="Arial" w:cs="Arial"/>
          <w:lang w:eastAsia="cs-CZ"/>
        </w:rPr>
        <w:lastRenderedPageBreak/>
        <w:t>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6D3A55D1" w14:textId="77777777" w:rsidR="00D52333" w:rsidRPr="00E31966" w:rsidRDefault="00D52333" w:rsidP="00D52333">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71FB3539" w14:textId="106CE77D" w:rsidR="00D52333" w:rsidRPr="00E31966" w:rsidRDefault="00D52333" w:rsidP="00D5233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Pr="00930B37">
        <w:rPr>
          <w:rFonts w:ascii="Arial" w:eastAsiaTheme="minorEastAsia" w:hAnsi="Arial" w:cs="Arial"/>
          <w:b/>
          <w:bCs/>
          <w:lang w:eastAsia="cs-CZ"/>
        </w:rPr>
        <w:t xml:space="preserve">do </w:t>
      </w:r>
      <w:r>
        <w:rPr>
          <w:rFonts w:ascii="Arial" w:eastAsiaTheme="minorEastAsia" w:hAnsi="Arial" w:cs="Arial"/>
          <w:b/>
          <w:lang w:eastAsia="cs-CZ"/>
        </w:rPr>
        <w:t>15</w:t>
      </w:r>
      <w:r w:rsidRPr="00E31966">
        <w:rPr>
          <w:rFonts w:ascii="Arial" w:eastAsiaTheme="minorEastAsia" w:hAnsi="Arial" w:cs="Arial"/>
          <w:b/>
          <w:bCs/>
          <w:lang w:eastAsia="cs-CZ"/>
        </w:rPr>
        <w:t xml:space="preserve"> dnů od nabytí účinnosti smlouvy</w:t>
      </w:r>
      <w:r w:rsidRPr="00E31966">
        <w:rPr>
          <w:rFonts w:ascii="Arial" w:eastAsiaTheme="minorEastAsia" w:hAnsi="Arial" w:cs="Arial"/>
          <w:lang w:eastAsia="cs-CZ"/>
        </w:rPr>
        <w:tab/>
      </w:r>
      <w:r w:rsidRPr="00E31966">
        <w:rPr>
          <w:rFonts w:ascii="Arial" w:eastAsiaTheme="minorEastAsia" w:hAnsi="Arial" w:cs="Arial"/>
          <w:lang w:eastAsia="cs-CZ"/>
        </w:rPr>
        <w:tab/>
      </w:r>
    </w:p>
    <w:p w14:paraId="4D35C71D" w14:textId="6E6081FE" w:rsidR="00D52333" w:rsidRPr="00E31966" w:rsidRDefault="00D52333" w:rsidP="00D5233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Pr="00930B37">
        <w:rPr>
          <w:rFonts w:ascii="Arial" w:eastAsiaTheme="minorEastAsia" w:hAnsi="Arial" w:cs="Arial"/>
          <w:b/>
          <w:bCs/>
          <w:lang w:eastAsia="cs-CZ"/>
        </w:rPr>
        <w:t>do</w:t>
      </w:r>
      <w:r>
        <w:rPr>
          <w:rFonts w:ascii="Arial" w:eastAsiaTheme="minorEastAsia" w:hAnsi="Arial" w:cs="Arial"/>
          <w:lang w:eastAsia="cs-CZ"/>
        </w:rPr>
        <w:t xml:space="preserve"> </w:t>
      </w:r>
      <w:r>
        <w:rPr>
          <w:rFonts w:ascii="Arial" w:eastAsiaTheme="minorEastAsia" w:hAnsi="Arial" w:cs="Arial"/>
          <w:b/>
          <w:lang w:eastAsia="cs-CZ"/>
        </w:rPr>
        <w:t>20</w:t>
      </w:r>
      <w:r w:rsidRPr="00E31966">
        <w:rPr>
          <w:rFonts w:ascii="Arial" w:eastAsiaTheme="minorEastAsia" w:hAnsi="Arial" w:cs="Arial"/>
          <w:b/>
          <w:bCs/>
          <w:lang w:eastAsia="cs-CZ"/>
        </w:rPr>
        <w:t xml:space="preserve"> dnů od nabytí účinnosti smlouvy</w:t>
      </w:r>
      <w:r w:rsidRPr="00E31966">
        <w:rPr>
          <w:rFonts w:ascii="Arial" w:eastAsiaTheme="minorEastAsia" w:hAnsi="Arial" w:cs="Arial"/>
          <w:lang w:eastAsia="cs-CZ"/>
        </w:rPr>
        <w:t xml:space="preserve"> </w:t>
      </w:r>
    </w:p>
    <w:p w14:paraId="232483AC" w14:textId="5C410561" w:rsidR="00D52333" w:rsidRPr="001F51A4" w:rsidRDefault="00D52333" w:rsidP="00D5233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Pr>
          <w:rFonts w:ascii="Arial" w:eastAsiaTheme="minorEastAsia" w:hAnsi="Arial" w:cs="Arial"/>
          <w:b/>
          <w:lang w:eastAsia="cs-CZ"/>
        </w:rPr>
        <w:t>31.01.2025</w:t>
      </w:r>
      <w:r w:rsidRPr="001F51A4">
        <w:rPr>
          <w:rFonts w:ascii="Arial" w:eastAsiaTheme="minorEastAsia" w:hAnsi="Arial" w:cs="Arial"/>
          <w:b/>
          <w:bCs/>
          <w:lang w:val="en-US" w:eastAsia="cs-CZ"/>
        </w:rPr>
        <w:t xml:space="preserve"> </w:t>
      </w:r>
    </w:p>
    <w:p w14:paraId="4ADC12AF" w14:textId="12BFD6A9" w:rsidR="00D52333" w:rsidRPr="00144BA3" w:rsidRDefault="00D52333" w:rsidP="00D52333">
      <w:pPr>
        <w:numPr>
          <w:ilvl w:val="0"/>
          <w:numId w:val="36"/>
        </w:numPr>
        <w:contextualSpacing/>
        <w:jc w:val="both"/>
        <w:rPr>
          <w:rFonts w:ascii="Arial" w:eastAsiaTheme="minorEastAsia" w:hAnsi="Arial" w:cs="Arial"/>
          <w:b/>
          <w:bCs/>
          <w:lang w:eastAsia="cs-CZ"/>
        </w:rPr>
      </w:pPr>
      <w:r w:rsidRPr="00A425ED">
        <w:rPr>
          <w:rFonts w:ascii="Arial" w:eastAsiaTheme="minorEastAsia" w:hAnsi="Arial" w:cs="Arial"/>
          <w:lang w:eastAsia="cs-CZ"/>
        </w:rPr>
        <w:t>Lhůta pro</w:t>
      </w:r>
      <w:r w:rsidRPr="00E31966">
        <w:rPr>
          <w:rFonts w:ascii="Arial" w:eastAsiaTheme="minorEastAsia" w:hAnsi="Arial" w:cs="Arial"/>
          <w:lang w:eastAsia="cs-CZ"/>
        </w:rPr>
        <w:t xml:space="preserve"> předání a převzetí dokončeného díla: </w:t>
      </w:r>
      <w:r>
        <w:rPr>
          <w:rFonts w:ascii="Arial" w:eastAsiaTheme="minorEastAsia" w:hAnsi="Arial" w:cs="Arial"/>
          <w:b/>
          <w:bCs/>
          <w:lang w:val="en-US" w:eastAsia="cs-CZ"/>
        </w:rPr>
        <w:t>31.03.2025</w:t>
      </w:r>
      <w:r w:rsidRPr="00E31966">
        <w:rPr>
          <w:rFonts w:ascii="Arial" w:eastAsiaTheme="minorEastAsia" w:hAnsi="Arial" w:cs="Arial"/>
          <w:b/>
          <w:bCs/>
          <w:lang w:val="en-US" w:eastAsia="cs-CZ"/>
        </w:rPr>
        <w:t xml:space="preserve"> </w:t>
      </w:r>
    </w:p>
    <w:p w14:paraId="140367A6" w14:textId="77777777" w:rsidR="00D52333" w:rsidRPr="002239DD" w:rsidRDefault="00D52333" w:rsidP="00144BA3">
      <w:pPr>
        <w:ind w:left="2880"/>
        <w:contextualSpacing/>
        <w:jc w:val="both"/>
        <w:rPr>
          <w:rFonts w:ascii="Arial" w:eastAsiaTheme="minorEastAsia" w:hAnsi="Arial" w:cs="Arial"/>
          <w:b/>
          <w:bCs/>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970632E" w14:textId="77777777" w:rsidR="00D52333" w:rsidRPr="00E31966" w:rsidRDefault="00D52333" w:rsidP="00D52333">
      <w:pPr>
        <w:ind w:left="720"/>
        <w:contextualSpacing/>
        <w:jc w:val="both"/>
        <w:rPr>
          <w:rFonts w:ascii="Arial" w:hAnsi="Arial" w:cs="Arial"/>
        </w:rPr>
      </w:pPr>
      <w:r w:rsidRPr="00E31966">
        <w:rPr>
          <w:rFonts w:ascii="Arial" w:hAnsi="Arial" w:cs="Arial"/>
        </w:rPr>
        <w:t>Uzlové body – definované fáze výstavby díla či jen objektu:</w:t>
      </w:r>
    </w:p>
    <w:p w14:paraId="5799ABBC" w14:textId="77777777" w:rsidR="00D52333" w:rsidRPr="00E31966" w:rsidRDefault="00D52333" w:rsidP="00D52333">
      <w:pPr>
        <w:ind w:left="720"/>
        <w:contextualSpacing/>
        <w:jc w:val="both"/>
        <w:rPr>
          <w:rFonts w:ascii="Arial" w:eastAsiaTheme="minorEastAsia" w:hAnsi="Arial" w:cs="Arial"/>
          <w:lang w:eastAsia="cs-CZ"/>
        </w:rPr>
      </w:pPr>
      <w:r w:rsidRPr="00FF256B">
        <w:rPr>
          <w:rFonts w:ascii="Arial" w:eastAsiaTheme="minorEastAsia" w:hAnsi="Arial" w:cs="Arial"/>
          <w:b/>
          <w:bCs/>
          <w:lang w:val="en-US" w:eastAsia="cs-CZ"/>
        </w:rPr>
        <w:t>Dokončení stavebních prací</w:t>
      </w:r>
      <w:r>
        <w:rPr>
          <w:rFonts w:ascii="Arial" w:eastAsiaTheme="minorEastAsia" w:hAnsi="Arial" w:cs="Arial"/>
          <w:b/>
          <w:bCs/>
          <w:lang w:val="en-US" w:eastAsia="cs-CZ"/>
        </w:rPr>
        <w:t xml:space="preserve"> </w:t>
      </w:r>
      <w:r w:rsidRPr="00E31966">
        <w:rPr>
          <w:rFonts w:ascii="Arial" w:eastAsiaTheme="minorEastAsia" w:hAnsi="Arial" w:cs="Arial"/>
          <w:lang w:eastAsia="cs-CZ"/>
        </w:rPr>
        <w:t xml:space="preserve">- lhůta pro plnění do: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E31966">
        <w:rPr>
          <w:rFonts w:ascii="Arial" w:eastAsiaTheme="minorEastAsia" w:hAnsi="Arial" w:cs="Arial"/>
          <w:b/>
          <w:bCs/>
          <w:highlight w:val="yellow"/>
          <w:lang w:val="en-US" w:eastAsia="cs-CZ"/>
        </w:rPr>
        <w:t xml:space="preserve"> [ZHOTOVITEL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3D5E24D6" w14:textId="7CFD9B06" w:rsidR="00D52333" w:rsidRPr="00E31966" w:rsidRDefault="00D52333" w:rsidP="00D52333">
      <w:pPr>
        <w:ind w:left="720"/>
        <w:contextualSpacing/>
        <w:jc w:val="both"/>
        <w:rPr>
          <w:rFonts w:ascii="Arial" w:eastAsiaTheme="minorEastAsia" w:hAnsi="Arial" w:cs="Arial"/>
          <w:bCs/>
          <w:lang w:val="en-US" w:eastAsia="cs-CZ"/>
        </w:rPr>
      </w:pPr>
      <w:r w:rsidRPr="00FF256B">
        <w:rPr>
          <w:rFonts w:ascii="Arial" w:eastAsiaTheme="minorEastAsia" w:hAnsi="Arial" w:cs="Arial"/>
          <w:b/>
          <w:bCs/>
          <w:lang w:val="en-US" w:eastAsia="cs-CZ"/>
        </w:rPr>
        <w:t>Dokončení</w:t>
      </w:r>
      <w:r>
        <w:rPr>
          <w:rFonts w:ascii="Arial" w:eastAsiaTheme="minorEastAsia" w:hAnsi="Arial" w:cs="Arial"/>
          <w:b/>
          <w:bCs/>
          <w:lang w:val="en-US" w:eastAsia="cs-CZ"/>
        </w:rPr>
        <w:t xml:space="preserve"> </w:t>
      </w:r>
      <w:r w:rsidRPr="00FF256B">
        <w:rPr>
          <w:rFonts w:ascii="Arial" w:eastAsiaTheme="minorEastAsia" w:hAnsi="Arial" w:cs="Arial"/>
          <w:b/>
          <w:bCs/>
          <w:lang w:val="en-US" w:eastAsia="cs-CZ"/>
        </w:rPr>
        <w:t>výsadby zeleně</w:t>
      </w:r>
      <w:r>
        <w:rPr>
          <w:rFonts w:ascii="Arial" w:eastAsiaTheme="minorEastAsia" w:hAnsi="Arial" w:cs="Arial"/>
          <w:lang w:eastAsia="cs-CZ"/>
        </w:rPr>
        <w:t xml:space="preserve"> </w:t>
      </w:r>
      <w:r w:rsidRPr="00E31966">
        <w:rPr>
          <w:rFonts w:ascii="Arial" w:eastAsiaTheme="minorEastAsia" w:hAnsi="Arial" w:cs="Arial"/>
          <w:lang w:eastAsia="cs-CZ"/>
        </w:rPr>
        <w:t>- lhůta pro plnění do:</w:t>
      </w:r>
      <w:r>
        <w:rPr>
          <w:rFonts w:ascii="Arial" w:eastAsiaTheme="minorEastAsia" w:hAnsi="Arial" w:cs="Arial"/>
          <w:lang w:eastAsia="cs-CZ"/>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67CFBB96" w14:textId="77777777" w:rsidR="00E31966" w:rsidRPr="00E31966" w:rsidRDefault="00E31966" w:rsidP="00E31966">
      <w:pPr>
        <w:ind w:left="720"/>
        <w:contextualSpacing/>
        <w:jc w:val="both"/>
        <w:rPr>
          <w:rFonts w:ascii="Arial" w:hAnsi="Arial" w:cs="Arial"/>
          <w:i/>
        </w:rPr>
      </w:pP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lastRenderedPageBreak/>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1"/>
    <w:bookmarkEnd w:id="12"/>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8062D8E"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3" w:name="_Hlk36121733"/>
      <w:r w:rsidR="00DB5863" w:rsidRPr="00075143">
        <w:rPr>
          <w:rFonts w:ascii="Arial" w:hAnsi="Arial" w:cs="Arial"/>
        </w:rPr>
        <w:t>vad a nedodělků z přejímacího řízení nebo vydáním kolaudačního souhlasu (rozhodující je okolnost, která nastane dříve).</w:t>
      </w:r>
      <w:bookmarkEnd w:id="13"/>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4" w:name="_Hlk136593790"/>
      <w:r w:rsidRPr="00D9780F">
        <w:rPr>
          <w:rFonts w:ascii="Arial" w:hAnsi="Arial" w:cs="Arial"/>
        </w:rPr>
        <w:t>ZoBP</w:t>
      </w:r>
      <w:bookmarkEnd w:id="14"/>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D9780F">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15"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16"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7AAF1718" w14:textId="21BFC489" w:rsidR="00BB4203" w:rsidRPr="0026237B" w:rsidRDefault="00686DE8" w:rsidP="0026237B">
      <w:pPr>
        <w:pStyle w:val="Odstavecseseznamem"/>
        <w:numPr>
          <w:ilvl w:val="0"/>
          <w:numId w:val="16"/>
        </w:numPr>
        <w:jc w:val="both"/>
        <w:rPr>
          <w:rFonts w:ascii="Arial" w:hAnsi="Arial" w:cs="Arial"/>
        </w:rPr>
      </w:pPr>
      <w:r w:rsidRPr="0054723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15"/>
      <w:bookmarkEnd w:id="16"/>
    </w:p>
    <w:p w14:paraId="6D13FB24" w14:textId="77777777" w:rsidR="00E058AF" w:rsidRPr="00144BA3" w:rsidRDefault="00E058AF" w:rsidP="00144BA3">
      <w:pPr>
        <w:jc w:val="both"/>
        <w:rPr>
          <w:rFonts w:ascii="Arial" w:hAnsi="Arial" w:cs="Arial"/>
        </w:rPr>
      </w:pPr>
    </w:p>
    <w:p w14:paraId="28FBE24F" w14:textId="0A47F172"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w:t>
      </w:r>
      <w:r w:rsidR="00F81BDE" w:rsidRPr="004B086E">
        <w:rPr>
          <w:rFonts w:ascii="Arial" w:hAnsi="Arial" w:cs="Arial"/>
          <w:b/>
          <w:u w:val="single"/>
        </w:rPr>
        <w:t>VIII Pojištění</w:t>
      </w:r>
      <w:r w:rsidR="00646665" w:rsidRPr="004B086E">
        <w:rPr>
          <w:rFonts w:ascii="Arial" w:hAnsi="Arial" w:cs="Arial"/>
          <w:b/>
          <w:u w:val="single"/>
        </w:rPr>
        <w:t xml:space="preserve"> zhotovitele</w:t>
      </w:r>
    </w:p>
    <w:p w14:paraId="2CBCEE6D" w14:textId="089C8521"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52333">
        <w:rPr>
          <w:rFonts w:ascii="Arial" w:hAnsi="Arial" w:cs="Arial"/>
          <w:b/>
        </w:rPr>
        <w:t xml:space="preserve">minimálně 11 523 500 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DD86559"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r w:rsidR="00D52333">
        <w:rPr>
          <w:rFonts w:ascii="Arial" w:hAnsi="Arial" w:cs="Arial"/>
          <w:b/>
          <w:u w:val="single"/>
        </w:rPr>
        <w:t>I</w:t>
      </w:r>
      <w:r w:rsidR="00D52333" w:rsidRPr="00D9780F">
        <w:rPr>
          <w:rFonts w:ascii="Arial" w:hAnsi="Arial" w:cs="Arial"/>
          <w:b/>
          <w:u w:val="single"/>
        </w:rPr>
        <w:t>X Kontrola</w:t>
      </w:r>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4391AE77" w14:textId="11B4D8C8" w:rsidR="00E058AF" w:rsidRPr="00144BA3" w:rsidRDefault="00686DE8" w:rsidP="00144BA3">
      <w:pPr>
        <w:pStyle w:val="Odstavecseseznamem"/>
        <w:numPr>
          <w:ilvl w:val="0"/>
          <w:numId w:val="27"/>
        </w:numPr>
        <w:jc w:val="both"/>
        <w:rPr>
          <w:rFonts w:ascii="Arial" w:hAnsi="Arial" w:cs="Arial"/>
          <w:b/>
          <w:u w:val="single"/>
        </w:rPr>
      </w:pPr>
      <w:r w:rsidRPr="00D9780F">
        <w:rPr>
          <w:rFonts w:ascii="Arial" w:hAnsi="Arial" w:cs="Arial"/>
        </w:rPr>
        <w:lastRenderedPageBreak/>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17"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61ED3524"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Pr>
          <w:rFonts w:ascii="Arial" w:hAnsi="Arial" w:cs="Arial"/>
        </w:rPr>
        <w:t xml:space="preserve">Součástí protokolu bude zhotovitelem zpracovaný časový harmonogram, který </w:t>
      </w:r>
      <w:r w:rsidR="00E31966" w:rsidRPr="00D52333">
        <w:rPr>
          <w:rFonts w:ascii="Arial" w:hAnsi="Arial" w:cs="Arial"/>
        </w:rPr>
        <w:t xml:space="preserve">bude </w:t>
      </w:r>
      <w:r w:rsidR="00E31966" w:rsidRPr="00144BA3">
        <w:rPr>
          <w:rFonts w:ascii="Arial" w:hAnsi="Arial" w:cs="Arial"/>
        </w:rPr>
        <w:t>datumově</w:t>
      </w:r>
      <w:r w:rsidR="00E31966" w:rsidRPr="00D52333">
        <w:rPr>
          <w:rFonts w:ascii="Arial" w:hAnsi="Arial" w:cs="Arial"/>
        </w:rPr>
        <w:t xml:space="preserve"> konkretizovat</w:t>
      </w:r>
      <w:r w:rsidR="00E31966">
        <w:rPr>
          <w:rFonts w:ascii="Arial" w:hAnsi="Arial" w:cs="Arial"/>
        </w:rPr>
        <w:t xml:space="preserve"> lhůty jednotlivých fází stavby uvedené v čl. V odst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2739729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w:t>
      </w:r>
      <w:r w:rsidR="0026237B">
        <w:rPr>
          <w:rFonts w:ascii="Arial" w:hAnsi="Arial" w:cs="Arial"/>
        </w:rPr>
        <w:t xml:space="preserve"> </w:t>
      </w:r>
      <w:r w:rsidR="000E7282" w:rsidRPr="000E7282">
        <w:rPr>
          <w:rFonts w:ascii="Arial" w:hAnsi="Arial" w:cs="Arial"/>
          <w:lang w:val="x-none"/>
        </w:rPr>
        <w:t xml:space="preserve">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18"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18"/>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r>
      <w:r w:rsidRPr="00D9780F">
        <w:rPr>
          <w:rFonts w:ascii="Arial" w:hAnsi="Arial" w:cs="Arial"/>
        </w:rPr>
        <w:lastRenderedPageBreak/>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37AB32AB"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F81BDE">
        <w:rPr>
          <w:rFonts w:ascii="Arial" w:hAnsi="Arial" w:cs="Arial"/>
        </w:rPr>
        <w:t>lhůty</w:t>
      </w:r>
      <w:r w:rsidR="00F81BDE"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 xml:space="preserve">Obsahem kontrolního dne je zejména zpráva zhotovitele o postupu prací, kontrola časového a finančního plnění provádění prací, připomínky a podněty osob </w:t>
      </w:r>
      <w:r w:rsidRPr="00D9780F">
        <w:rPr>
          <w:rFonts w:ascii="Arial" w:hAnsi="Arial" w:cs="Arial"/>
        </w:rPr>
        <w:lastRenderedPageBreak/>
        <w:t>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CFE42C2"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pro</w:t>
      </w:r>
      <w:r w:rsidR="0026237B">
        <w:rPr>
          <w:rFonts w:ascii="Arial" w:hAnsi="Arial" w:cs="Arial"/>
        </w:rPr>
        <w:t xml:space="preserve"> </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864123" w:rsidRPr="00FF256B">
        <w:rPr>
          <w:rFonts w:ascii="Arial" w:hAnsi="Arial" w:cs="Arial"/>
          <w:b/>
          <w:bCs/>
          <w:lang w:val="x-none"/>
        </w:rPr>
        <w:t>Státní pozemkový úřad</w:t>
      </w:r>
      <w:r w:rsidR="00864123">
        <w:rPr>
          <w:rFonts w:ascii="Arial" w:hAnsi="Arial" w:cs="Arial"/>
          <w:b/>
          <w:bCs/>
        </w:rPr>
        <w:t xml:space="preserve">, </w:t>
      </w:r>
      <w:r w:rsidR="00864123" w:rsidRPr="00FF256B">
        <w:rPr>
          <w:rFonts w:ascii="Arial" w:hAnsi="Arial" w:cs="Arial"/>
          <w:b/>
          <w:bCs/>
          <w:lang w:val="x-none"/>
        </w:rPr>
        <w:t>Krajský pozemkový úřad</w:t>
      </w:r>
      <w:r w:rsidR="00864123" w:rsidRPr="00FF256B">
        <w:rPr>
          <w:rFonts w:ascii="Arial" w:hAnsi="Arial" w:cs="Arial"/>
          <w:b/>
          <w:bCs/>
        </w:rPr>
        <w:t xml:space="preserve"> pro</w:t>
      </w:r>
      <w:r w:rsidR="00864123">
        <w:rPr>
          <w:rFonts w:ascii="Arial" w:hAnsi="Arial" w:cs="Arial"/>
          <w:b/>
          <w:bCs/>
        </w:rPr>
        <w:t xml:space="preserve"> Plzeňský kraj,</w:t>
      </w:r>
      <w:r w:rsidR="00864123" w:rsidRPr="00FF256B">
        <w:rPr>
          <w:rFonts w:ascii="Arial" w:hAnsi="Arial" w:cs="Arial"/>
          <w:b/>
          <w:bCs/>
        </w:rPr>
        <w:t xml:space="preserve"> Pobočka</w:t>
      </w:r>
      <w:r w:rsidR="00864123" w:rsidRPr="00FF256B">
        <w:rPr>
          <w:rFonts w:ascii="Arial" w:hAnsi="Arial" w:cs="Arial"/>
          <w:b/>
          <w:bCs/>
          <w:lang w:val="x-none"/>
        </w:rPr>
        <w:t xml:space="preserve"> </w:t>
      </w:r>
      <w:r w:rsidR="00864123" w:rsidRPr="00D22AA1">
        <w:rPr>
          <w:rFonts w:ascii="Arial" w:hAnsi="Arial" w:cs="Arial"/>
          <w:b/>
          <w:bCs/>
          <w:lang w:val="en-US"/>
        </w:rPr>
        <w:t xml:space="preserve">Plzeň, </w:t>
      </w:r>
      <w:r w:rsidR="00864123">
        <w:rPr>
          <w:rFonts w:ascii="Arial" w:eastAsia="Times New Roman" w:hAnsi="Arial" w:cs="Arial"/>
          <w:b/>
        </w:rPr>
        <w:t>Nerudova 2672/35, 301 00 Plzeň</w:t>
      </w:r>
      <w:r w:rsidR="00864123">
        <w:rPr>
          <w:rFonts w:ascii="Arial" w:hAnsi="Arial" w:cs="Arial"/>
          <w:b/>
          <w:bCs/>
          <w:lang w:val="en-US"/>
        </w:rPr>
        <w:t>.</w:t>
      </w:r>
      <w:r w:rsidR="00864123" w:rsidRPr="00D9780F">
        <w:rPr>
          <w:rFonts w:ascii="Arial" w:hAnsi="Arial" w:cs="Arial"/>
          <w:bCs/>
          <w:lang w:val="en-US"/>
        </w:rPr>
        <w:t xml:space="preserve">  </w:t>
      </w:r>
      <w:r w:rsidR="00864123"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19"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0" w:name="_Hlk72152910"/>
      <w:bookmarkStart w:id="21" w:name="_Hlk71729279"/>
      <w:r w:rsidRPr="002B299F">
        <w:rPr>
          <w:rFonts w:cs="Arial"/>
          <w:b w:val="0"/>
          <w:szCs w:val="22"/>
          <w:u w:val="none"/>
        </w:rPr>
        <w:t>zápis o odstranění případných drobných vad a nedodělk</w:t>
      </w:r>
      <w:bookmarkEnd w:id="20"/>
      <w:r w:rsidRPr="002B299F">
        <w:rPr>
          <w:rFonts w:cs="Arial"/>
          <w:b w:val="0"/>
          <w:szCs w:val="22"/>
          <w:u w:val="none"/>
        </w:rPr>
        <w:t xml:space="preserve">ů vyplývajících z protokolu o předání a převzetí díla, </w:t>
      </w:r>
    </w:p>
    <w:bookmarkEnd w:id="21"/>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19"/>
    </w:p>
    <w:p w14:paraId="2E52D9C0" w14:textId="0607582D" w:rsidR="003027EE" w:rsidRPr="003027EE" w:rsidRDefault="003027EE" w:rsidP="003027EE">
      <w:pPr>
        <w:pStyle w:val="Odstavecseseznamem"/>
        <w:numPr>
          <w:ilvl w:val="0"/>
          <w:numId w:val="32"/>
        </w:numPr>
        <w:jc w:val="both"/>
        <w:rPr>
          <w:rFonts w:ascii="Arial" w:hAnsi="Arial" w:cs="Arial"/>
        </w:rPr>
      </w:pPr>
      <w:bookmarkStart w:id="22"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2"/>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w:t>
      </w:r>
      <w:r w:rsidRPr="00D9780F">
        <w:rPr>
          <w:rFonts w:ascii="Arial" w:hAnsi="Arial" w:cs="Arial"/>
        </w:rPr>
        <w:lastRenderedPageBreak/>
        <w:t>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3"/>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4"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4"/>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5" w:name="_Ref376427534"/>
      <w:r w:rsidRPr="00D9780F">
        <w:rPr>
          <w:rFonts w:cs="Arial"/>
          <w:b w:val="0"/>
          <w:szCs w:val="22"/>
          <w:u w:val="none"/>
        </w:rPr>
        <w:t>Staveniště bylo vyklizeno a případné úpravy okolí byly provedeny do 15 kalendářních dnů po předání a převzetí díla.</w:t>
      </w:r>
      <w:bookmarkEnd w:id="25"/>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25215ABA"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r w:rsidR="00864123" w:rsidRPr="00D9780F">
        <w:rPr>
          <w:rFonts w:ascii="Arial" w:hAnsi="Arial" w:cs="Arial"/>
          <w:b/>
          <w:u w:val="single"/>
        </w:rPr>
        <w:t>XI Stavební</w:t>
      </w:r>
      <w:r w:rsidR="005B4750" w:rsidRPr="00D9780F">
        <w:rPr>
          <w:rFonts w:ascii="Arial" w:hAnsi="Arial" w:cs="Arial"/>
          <w:b/>
          <w:u w:val="single"/>
        </w:rPr>
        <w:t xml:space="preserve"> deník</w:t>
      </w:r>
    </w:p>
    <w:p w14:paraId="7ED78D09" w14:textId="1F95E998"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864123">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26"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w:t>
      </w:r>
      <w:r w:rsidRPr="0054723C">
        <w:rPr>
          <w:rFonts w:ascii="Arial" w:hAnsi="Arial" w:cs="Arial"/>
        </w:rPr>
        <w:lastRenderedPageBreak/>
        <w:t>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26"/>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1D8D045" w:rsidR="00502776" w:rsidRPr="00D9780F" w:rsidRDefault="00502776" w:rsidP="00EF6D19">
      <w:pPr>
        <w:pStyle w:val="Odstavecseseznamem"/>
        <w:numPr>
          <w:ilvl w:val="0"/>
          <w:numId w:val="31"/>
        </w:numPr>
        <w:jc w:val="both"/>
        <w:rPr>
          <w:rFonts w:ascii="Arial" w:hAnsi="Arial" w:cs="Arial"/>
          <w:lang w:val="x-none"/>
        </w:rPr>
      </w:pPr>
      <w:bookmarkStart w:id="27" w:name="_Ref376379662"/>
      <w:r w:rsidRPr="00D9780F">
        <w:rPr>
          <w:rFonts w:ascii="Arial" w:hAnsi="Arial" w:cs="Arial"/>
          <w:lang w:val="x-none"/>
        </w:rPr>
        <w:lastRenderedPageBreak/>
        <w:t xml:space="preserve">Zhotovitel se zavazuje uhradit smluvní pokutu ve výši </w:t>
      </w:r>
      <w:r w:rsidR="00864123" w:rsidRPr="00144BA3">
        <w:rPr>
          <w:rFonts w:ascii="Arial" w:hAnsi="Arial" w:cs="Arial"/>
        </w:rPr>
        <w:t>0,5 %</w:t>
      </w:r>
      <w:r w:rsidR="00864123">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zahájení prací dle </w:t>
      </w:r>
      <w:r w:rsidRPr="00D9780F">
        <w:rPr>
          <w:rFonts w:ascii="Arial" w:hAnsi="Arial" w:cs="Arial"/>
        </w:rPr>
        <w:t xml:space="preserve"> </w:t>
      </w:r>
      <w:r w:rsidRPr="00D9780F">
        <w:rPr>
          <w:rFonts w:ascii="Arial" w:hAnsi="Arial" w:cs="Arial"/>
          <w:lang w:val="x-none"/>
        </w:rPr>
        <w:t>této smlouvy.</w:t>
      </w:r>
      <w:bookmarkEnd w:id="27"/>
    </w:p>
    <w:p w14:paraId="053D6E4B" w14:textId="3579E149" w:rsidR="00502776" w:rsidRPr="00144BA3" w:rsidRDefault="00502776" w:rsidP="00EF6D19">
      <w:pPr>
        <w:pStyle w:val="Odstavecseseznamem"/>
        <w:numPr>
          <w:ilvl w:val="0"/>
          <w:numId w:val="31"/>
        </w:numPr>
        <w:jc w:val="both"/>
        <w:rPr>
          <w:rFonts w:ascii="Arial" w:hAnsi="Arial" w:cs="Arial"/>
          <w:i/>
          <w:lang w:val="x-none"/>
        </w:rPr>
      </w:pPr>
      <w:bookmarkStart w:id="28" w:name="_Ref376379666"/>
      <w:r w:rsidRPr="00864123">
        <w:rPr>
          <w:rFonts w:ascii="Arial" w:hAnsi="Arial" w:cs="Arial"/>
          <w:lang w:val="x-none"/>
        </w:rPr>
        <w:t>Zhotovitel se zavazuje uhradit smluvní pokutu ve výši 0</w:t>
      </w:r>
      <w:r w:rsidR="00864123" w:rsidRPr="00864123">
        <w:rPr>
          <w:rFonts w:ascii="Arial" w:hAnsi="Arial" w:cs="Arial"/>
        </w:rPr>
        <w:t>,1% z</w:t>
      </w:r>
      <w:r w:rsidRPr="00864123">
        <w:rPr>
          <w:rFonts w:ascii="Arial" w:hAnsi="Arial" w:cs="Arial"/>
          <w:lang w:val="x-none"/>
        </w:rPr>
        <w:t> celkové ceny díla bez DPH</w:t>
      </w:r>
      <w:r w:rsidRPr="00864123" w:rsidDel="00275DB5">
        <w:rPr>
          <w:rFonts w:ascii="Arial" w:hAnsi="Arial" w:cs="Arial"/>
          <w:lang w:val="x-none"/>
        </w:rPr>
        <w:t xml:space="preserve"> </w:t>
      </w:r>
      <w:r w:rsidRPr="00864123">
        <w:rPr>
          <w:rFonts w:ascii="Arial" w:hAnsi="Arial" w:cs="Arial"/>
          <w:lang w:val="x-none"/>
        </w:rPr>
        <w:t xml:space="preserve">za každý i započatý </w:t>
      </w:r>
      <w:r w:rsidRPr="00864123">
        <w:rPr>
          <w:rFonts w:ascii="Arial" w:hAnsi="Arial" w:cs="Arial"/>
        </w:rPr>
        <w:t xml:space="preserve">kalendářní </w:t>
      </w:r>
      <w:r w:rsidRPr="00864123">
        <w:rPr>
          <w:rFonts w:ascii="Arial" w:hAnsi="Arial" w:cs="Arial"/>
          <w:lang w:val="x-none"/>
        </w:rPr>
        <w:t xml:space="preserve">den prodlení s dílčími </w:t>
      </w:r>
      <w:r w:rsidR="00300B64" w:rsidRPr="00864123">
        <w:rPr>
          <w:rFonts w:ascii="Arial" w:hAnsi="Arial" w:cs="Arial"/>
        </w:rPr>
        <w:t>lhůtami</w:t>
      </w:r>
      <w:r w:rsidRPr="00864123">
        <w:rPr>
          <w:rFonts w:ascii="Arial" w:hAnsi="Arial" w:cs="Arial"/>
          <w:lang w:val="x-none"/>
        </w:rPr>
        <w:t xml:space="preserve"> jednotlivých fází stavby dle </w:t>
      </w:r>
      <w:r w:rsidRPr="00864123">
        <w:rPr>
          <w:rFonts w:ascii="Arial" w:hAnsi="Arial" w:cs="Arial"/>
        </w:rPr>
        <w:t xml:space="preserve"> </w:t>
      </w:r>
      <w:r w:rsidRPr="00864123">
        <w:rPr>
          <w:rFonts w:ascii="Arial" w:hAnsi="Arial" w:cs="Arial"/>
          <w:lang w:val="x-none"/>
        </w:rPr>
        <w:t>této smlouvy</w:t>
      </w:r>
      <w:r w:rsidRPr="00864123">
        <w:rPr>
          <w:rFonts w:ascii="Arial" w:hAnsi="Arial" w:cs="Arial"/>
          <w:i/>
          <w:lang w:val="x-none"/>
        </w:rPr>
        <w:t>.</w:t>
      </w:r>
      <w:bookmarkEnd w:id="28"/>
      <w:r w:rsidRPr="00864123">
        <w:rPr>
          <w:rFonts w:ascii="Arial" w:hAnsi="Arial" w:cs="Arial"/>
          <w:i/>
        </w:rPr>
        <w:t xml:space="preserve"> </w:t>
      </w:r>
    </w:p>
    <w:p w14:paraId="20BCF350" w14:textId="4E818903" w:rsidR="00502776" w:rsidRPr="00D9780F" w:rsidRDefault="00502776" w:rsidP="00EF6D19">
      <w:pPr>
        <w:pStyle w:val="Odstavecseseznamem"/>
        <w:numPr>
          <w:ilvl w:val="0"/>
          <w:numId w:val="31"/>
        </w:numPr>
        <w:jc w:val="both"/>
        <w:rPr>
          <w:rFonts w:ascii="Arial" w:hAnsi="Arial" w:cs="Arial"/>
          <w:lang w:val="x-none"/>
        </w:rPr>
      </w:pPr>
      <w:bookmarkStart w:id="29" w:name="_Ref376379668"/>
      <w:r w:rsidRPr="00D9780F">
        <w:rPr>
          <w:rFonts w:ascii="Arial" w:hAnsi="Arial" w:cs="Arial"/>
          <w:lang w:val="x-none"/>
        </w:rPr>
        <w:t xml:space="preserve">Zhotovitel se zavazuje uhradit smluvní pokutu ve výši </w:t>
      </w:r>
      <w:r w:rsidR="00864123" w:rsidRPr="00144BA3">
        <w:rPr>
          <w:rFonts w:ascii="Arial" w:hAnsi="Arial" w:cs="Arial"/>
        </w:rPr>
        <w:t>0,5 %</w:t>
      </w:r>
      <w:r w:rsidR="00864123">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29"/>
      <w:r w:rsidRPr="00D9780F">
        <w:rPr>
          <w:rFonts w:ascii="Arial" w:hAnsi="Arial" w:cs="Arial"/>
          <w:lang w:val="x-none"/>
        </w:rPr>
        <w:t xml:space="preserve"> </w:t>
      </w:r>
    </w:p>
    <w:p w14:paraId="533E4B17" w14:textId="46E85687"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864123">
        <w:rPr>
          <w:rFonts w:ascii="Arial" w:hAnsi="Arial" w:cs="Arial"/>
          <w:i/>
          <w:iCs/>
        </w:rPr>
        <w:t xml:space="preserve"> </w:t>
      </w:r>
      <w:r w:rsidR="00864123" w:rsidRPr="00144BA3">
        <w:rPr>
          <w:rFonts w:ascii="Arial" w:hAnsi="Arial" w:cs="Arial"/>
        </w:rPr>
        <w:t>0,5</w:t>
      </w:r>
      <w:r w:rsidR="00864123">
        <w:rPr>
          <w:rFonts w:ascii="Arial" w:hAnsi="Arial" w:cs="Arial"/>
        </w:rPr>
        <w:t xml:space="preserve"> </w:t>
      </w:r>
      <w:r w:rsidR="00864123" w:rsidRPr="00144BA3">
        <w:rPr>
          <w:rFonts w:ascii="Arial" w:hAnsi="Arial" w:cs="Arial"/>
        </w:rPr>
        <w:t>%</w:t>
      </w:r>
      <w:r w:rsidR="00864123">
        <w:rPr>
          <w:rFonts w:ascii="Arial" w:hAnsi="Arial" w:cs="Arial"/>
          <w:i/>
          <w:iCs/>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BDB27DF" w:rsidR="00507E47" w:rsidRPr="0080539D" w:rsidRDefault="00507E47" w:rsidP="00507E47">
      <w:pPr>
        <w:pStyle w:val="Odstavecseseznamem"/>
        <w:numPr>
          <w:ilvl w:val="0"/>
          <w:numId w:val="31"/>
        </w:numPr>
        <w:jc w:val="both"/>
        <w:rPr>
          <w:rFonts w:ascii="Arial" w:hAnsi="Arial" w:cs="Arial"/>
          <w:lang w:val="x-none"/>
        </w:rPr>
      </w:pPr>
      <w:bookmarkStart w:id="30"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864123">
        <w:rPr>
          <w:rFonts w:ascii="Arial" w:hAnsi="Arial" w:cs="Arial"/>
        </w:rPr>
        <w:t>0,05 %</w:t>
      </w:r>
      <w:r w:rsidR="00864123"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0"/>
    <w:p w14:paraId="0BCF0328" w14:textId="4E344980" w:rsidR="00502776" w:rsidRPr="00D9780F" w:rsidRDefault="00502776" w:rsidP="00075143">
      <w:pPr>
        <w:pStyle w:val="Odstavecseseznamem"/>
        <w:jc w:val="both"/>
        <w:rPr>
          <w:rFonts w:ascii="Arial" w:hAnsi="Arial" w:cs="Arial"/>
          <w:lang w:val="x-none"/>
        </w:rPr>
      </w:pPr>
    </w:p>
    <w:p w14:paraId="0EADE748" w14:textId="66F42B6D"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78A6FAA6"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86412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D1A175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864123">
        <w:rPr>
          <w:rFonts w:ascii="Arial" w:hAnsi="Arial" w:cs="Arial"/>
        </w:rPr>
        <w:t xml:space="preserve"> </w:t>
      </w:r>
      <w:r w:rsidR="00850B09" w:rsidRPr="000B5292">
        <w:rPr>
          <w:rFonts w:ascii="Arial" w:hAnsi="Arial" w:cs="Arial"/>
        </w:rPr>
        <w:t>Kč</w:t>
      </w:r>
      <w:r w:rsidR="00864123">
        <w:rPr>
          <w:rFonts w:ascii="Arial" w:hAnsi="Arial" w:cs="Arial"/>
        </w:rPr>
        <w:t xml:space="preserve"> </w:t>
      </w:r>
      <w:r w:rsidRPr="00DC79AC">
        <w:rPr>
          <w:rFonts w:ascii="Arial" w:hAnsi="Arial" w:cs="Arial"/>
        </w:rPr>
        <w:t>za každé jednotlivé porušení povinností.</w:t>
      </w:r>
    </w:p>
    <w:p w14:paraId="35E7E2F8" w14:textId="2BB43AF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86412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6CFDBC9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8641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5D38ED5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864123">
        <w:rPr>
          <w:rFonts w:ascii="Arial" w:hAnsi="Arial" w:cs="Arial"/>
        </w:rPr>
        <w:t>.</w:t>
      </w:r>
      <w:r w:rsidR="00F37572" w:rsidRPr="00DC79AC">
        <w:rPr>
          <w:rFonts w:ascii="Arial" w:hAnsi="Arial" w:cs="Arial"/>
        </w:rPr>
        <w:t>000</w:t>
      </w:r>
      <w:r w:rsidR="008641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BF6A9A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864123">
        <w:rPr>
          <w:rFonts w:ascii="Arial" w:hAnsi="Arial" w:cs="Arial"/>
        </w:rPr>
        <w:t>.</w:t>
      </w:r>
      <w:r w:rsidR="00F37572" w:rsidRPr="00DC79AC">
        <w:rPr>
          <w:rFonts w:ascii="Arial" w:hAnsi="Arial" w:cs="Arial"/>
        </w:rPr>
        <w:t>000</w:t>
      </w:r>
      <w:r w:rsidR="008641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70D84815"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8641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1"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w:t>
      </w:r>
      <w:r w:rsidR="00D34193">
        <w:rPr>
          <w:rFonts w:ascii="Arial" w:hAnsi="Arial" w:cs="Arial"/>
        </w:rPr>
        <w:t xml:space="preserve"> </w:t>
      </w:r>
      <w:r w:rsidR="000B5292" w:rsidRPr="00243A4C">
        <w:rPr>
          <w:rFonts w:ascii="Arial" w:hAnsi="Arial" w:cs="Arial"/>
        </w:rPr>
        <w:t>21, je povinen uhradit objednateli smluvní pokutu ve výši 30.000</w:t>
      </w:r>
      <w:r w:rsidR="0086412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1"/>
      <w:r w:rsidR="00374655" w:rsidRPr="00374655">
        <w:rPr>
          <w:rFonts w:ascii="Arial" w:hAnsi="Arial" w:cs="Arial"/>
        </w:rPr>
        <w:t xml:space="preserve"> </w:t>
      </w:r>
    </w:p>
    <w:p w14:paraId="77785EF4" w14:textId="61CED400" w:rsidR="00374655" w:rsidRPr="00747335" w:rsidRDefault="00374655" w:rsidP="00374655">
      <w:pPr>
        <w:pStyle w:val="Odstavecseseznamem"/>
        <w:numPr>
          <w:ilvl w:val="0"/>
          <w:numId w:val="31"/>
        </w:numPr>
        <w:jc w:val="both"/>
        <w:rPr>
          <w:rFonts w:ascii="Arial" w:hAnsi="Arial" w:cs="Arial"/>
        </w:rPr>
      </w:pPr>
      <w:bookmarkStart w:id="32"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w:t>
      </w:r>
      <w:r w:rsidR="00D34193">
        <w:rPr>
          <w:rFonts w:ascii="Arial" w:hAnsi="Arial" w:cs="Arial"/>
        </w:rPr>
        <w:t xml:space="preserve"> Kč</w:t>
      </w:r>
      <w:r w:rsidRPr="00EE022E">
        <w:rPr>
          <w:rFonts w:ascii="Arial" w:hAnsi="Arial" w:cs="Arial"/>
        </w:rPr>
        <w:t xml:space="preserve"> za každý zjištěný případ. </w:t>
      </w:r>
    </w:p>
    <w:p w14:paraId="57EC6B80" w14:textId="16B2C226" w:rsidR="003027EE" w:rsidRDefault="008A3B28" w:rsidP="003027EE">
      <w:pPr>
        <w:pStyle w:val="Odstavecseseznamem"/>
        <w:numPr>
          <w:ilvl w:val="0"/>
          <w:numId w:val="31"/>
        </w:numPr>
        <w:jc w:val="both"/>
        <w:rPr>
          <w:rFonts w:ascii="Arial" w:hAnsi="Arial" w:cs="Arial"/>
        </w:rPr>
      </w:pPr>
      <w:bookmarkStart w:id="33" w:name="_Hlk72326782"/>
      <w:bookmarkEnd w:id="32"/>
      <w:r w:rsidRPr="00DC79AC">
        <w:rPr>
          <w:rFonts w:ascii="Arial" w:hAnsi="Arial" w:cs="Arial"/>
        </w:rPr>
        <w:t>Pokud zhotovitel nevyzve objednatele ke kontrole a prověření prací dle čl.</w:t>
      </w:r>
      <w:r w:rsidR="00D34193">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D34193">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4" w:name="_Hlk72312742"/>
      <w:r w:rsidRPr="00075143">
        <w:rPr>
          <w:rFonts w:ascii="Arial" w:hAnsi="Arial" w:cs="Arial"/>
        </w:rPr>
        <w:lastRenderedPageBreak/>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4"/>
    </w:p>
    <w:bookmarkEnd w:id="33"/>
    <w:p w14:paraId="0F5E2E47" w14:textId="60BBD0C8"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D34193">
        <w:rPr>
          <w:rFonts w:ascii="Arial" w:hAnsi="Arial" w:cs="Arial"/>
        </w:rPr>
        <w:t xml:space="preserve"> </w:t>
      </w:r>
      <w:r w:rsidRPr="00374655">
        <w:rPr>
          <w:rFonts w:ascii="Arial" w:hAnsi="Arial" w:cs="Arial"/>
        </w:rPr>
        <w:t>IV, odst.5, čl.</w:t>
      </w:r>
      <w:r w:rsidR="00D34193">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D34193">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D34193">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A57780">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20457A07"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35" w:name="_Hlk72416148"/>
      <w:r w:rsidR="00640F2D">
        <w:rPr>
          <w:rFonts w:ascii="Arial" w:hAnsi="Arial" w:cs="Arial"/>
        </w:rPr>
        <w:t>bez ohledu na výši stanovené pokuty.</w:t>
      </w:r>
      <w:bookmarkEnd w:id="35"/>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7108152"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w:t>
      </w:r>
      <w:r w:rsidRPr="00D34193">
        <w:rPr>
          <w:rFonts w:ascii="Arial" w:hAnsi="Arial" w:cs="Arial"/>
        </w:rPr>
        <w:t xml:space="preserve">nabídkou zhotovitele v rámci </w:t>
      </w:r>
      <w:r w:rsidRPr="00144BA3">
        <w:rPr>
          <w:rFonts w:ascii="Arial" w:hAnsi="Arial" w:cs="Arial"/>
        </w:rPr>
        <w:t>zadávacího</w:t>
      </w:r>
      <w:r w:rsidR="00D34193" w:rsidRPr="00144BA3">
        <w:rPr>
          <w:rFonts w:ascii="Arial" w:hAnsi="Arial" w:cs="Arial"/>
        </w:rPr>
        <w:t xml:space="preserve"> </w:t>
      </w:r>
      <w:r w:rsidRPr="00D34193">
        <w:rPr>
          <w:rFonts w:ascii="Arial" w:hAnsi="Arial" w:cs="Arial"/>
        </w:rPr>
        <w:t xml:space="preserve">řízení na veřejnou zakázku nebo bez předchozího souhlasu objednatele, kdy vyjde najevo, že zhotovitel uvedl v rámci </w:t>
      </w:r>
      <w:r w:rsidRPr="00144BA3">
        <w:rPr>
          <w:rFonts w:ascii="Arial" w:hAnsi="Arial" w:cs="Arial"/>
        </w:rPr>
        <w:t>zadávacího</w:t>
      </w:r>
      <w:r w:rsidRPr="00D34193">
        <w:rPr>
          <w:rFonts w:ascii="Arial" w:hAnsi="Arial" w:cs="Arial"/>
        </w:rPr>
        <w:t xml:space="preserve"> řízení nepravdivé či zkreslené informace, které by měly zřejmý vliv na výběr zhotovitele pro uzavření</w:t>
      </w:r>
      <w:r w:rsidRPr="00871163">
        <w:rPr>
          <w:rFonts w:ascii="Arial" w:hAnsi="Arial" w:cs="Arial"/>
        </w:rPr>
        <w:t xml:space="preserve">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F3E06FF" w:rsidR="00442B3D" w:rsidRPr="00D34193"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D34193">
        <w:rPr>
          <w:rFonts w:ascii="Arial" w:hAnsi="Arial" w:cs="Arial"/>
        </w:rPr>
        <w:t>předmětu této smlouvy pod</w:t>
      </w:r>
      <w:r w:rsidR="00E25F03" w:rsidRPr="00D34193">
        <w:rPr>
          <w:rFonts w:ascii="Arial" w:hAnsi="Arial" w:cs="Arial"/>
        </w:rPr>
        <w:t>dodavatele</w:t>
      </w:r>
      <w:r w:rsidRPr="00D34193">
        <w:rPr>
          <w:rFonts w:ascii="Arial" w:hAnsi="Arial" w:cs="Arial"/>
        </w:rPr>
        <w:t xml:space="preserve"> v rozporu s nabídkou zhotovitele v rámci </w:t>
      </w:r>
      <w:r w:rsidRPr="00144BA3">
        <w:rPr>
          <w:rFonts w:ascii="Arial" w:hAnsi="Arial" w:cs="Arial"/>
        </w:rPr>
        <w:t>zadávacího</w:t>
      </w:r>
      <w:r w:rsidRPr="00D34193">
        <w:rPr>
          <w:rFonts w:ascii="Arial" w:hAnsi="Arial" w:cs="Arial"/>
        </w:rPr>
        <w:t xml:space="preserve"> řízení na </w:t>
      </w:r>
      <w:r w:rsidR="00E25F03" w:rsidRPr="00D34193">
        <w:rPr>
          <w:rFonts w:ascii="Arial" w:hAnsi="Arial" w:cs="Arial"/>
        </w:rPr>
        <w:t>v</w:t>
      </w:r>
      <w:r w:rsidRPr="00D34193">
        <w:rPr>
          <w:rFonts w:ascii="Arial" w:hAnsi="Arial" w:cs="Arial"/>
        </w:rPr>
        <w:t xml:space="preserve">eřejnou zakázku nebo bez předchozího souhlasu objednatele, </w:t>
      </w:r>
    </w:p>
    <w:p w14:paraId="11116961" w14:textId="2031DD35" w:rsidR="00442B3D" w:rsidRPr="0054723C" w:rsidRDefault="00442B3D" w:rsidP="00442B3D">
      <w:pPr>
        <w:pStyle w:val="Odstavecseseznamem"/>
        <w:numPr>
          <w:ilvl w:val="2"/>
          <w:numId w:val="22"/>
        </w:numPr>
        <w:ind w:left="1701" w:hanging="141"/>
        <w:jc w:val="both"/>
        <w:rPr>
          <w:rFonts w:ascii="Arial" w:hAnsi="Arial" w:cs="Arial"/>
        </w:rPr>
      </w:pPr>
      <w:r w:rsidRPr="00D34193">
        <w:rPr>
          <w:rFonts w:ascii="Arial" w:hAnsi="Arial" w:cs="Arial"/>
        </w:rPr>
        <w:lastRenderedPageBreak/>
        <w:t xml:space="preserve">kdy vyjde najevo, že zhotovitel uvedl v rámci </w:t>
      </w:r>
      <w:r w:rsidRPr="00144BA3">
        <w:rPr>
          <w:rFonts w:ascii="Arial" w:hAnsi="Arial" w:cs="Arial"/>
        </w:rPr>
        <w:t>zadávacího</w:t>
      </w:r>
      <w:r w:rsidRPr="00D34193">
        <w:rPr>
          <w:rFonts w:ascii="Arial" w:hAnsi="Arial" w:cs="Arial"/>
        </w:rPr>
        <w:t xml:space="preserve"> řízení nepravdivé či zkreslené informace, které by měly zřejmý vliv na výběr zhotovitele</w:t>
      </w:r>
      <w:r w:rsidRPr="0054723C">
        <w:rPr>
          <w:rFonts w:ascii="Arial" w:hAnsi="Arial" w:cs="Arial"/>
        </w:rPr>
        <w:t xml:space="preserv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0AC2222"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36" w:name="_Hlk72416599"/>
      <w:r w:rsidR="00442B3D">
        <w:rPr>
          <w:rFonts w:ascii="Arial" w:hAnsi="Arial" w:cs="Arial"/>
        </w:rPr>
        <w:t>ukončit stavební činnost</w:t>
      </w:r>
      <w:r w:rsidRPr="00D9780F">
        <w:rPr>
          <w:rFonts w:ascii="Arial" w:hAnsi="Arial" w:cs="Arial"/>
          <w:lang w:val="x-none"/>
        </w:rPr>
        <w:t xml:space="preserve"> </w:t>
      </w:r>
      <w:bookmarkEnd w:id="36"/>
      <w:r w:rsidRPr="00D9780F">
        <w:rPr>
          <w:rFonts w:ascii="Arial" w:hAnsi="Arial" w:cs="Arial"/>
          <w:lang w:val="x-none"/>
        </w:rPr>
        <w:t xml:space="preserve">a vyklidit zařízení staveniště </w:t>
      </w:r>
      <w:bookmarkStart w:id="37" w:name="_Hlk72416616"/>
      <w:r w:rsidR="00442B3D">
        <w:rPr>
          <w:rFonts w:ascii="Arial" w:hAnsi="Arial" w:cs="Arial"/>
        </w:rPr>
        <w:t xml:space="preserve">společně s opuštěním staveniště </w:t>
      </w:r>
      <w:bookmarkEnd w:id="37"/>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5B9A4D4"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D34193">
        <w:rPr>
          <w:rFonts w:ascii="Arial" w:hAnsi="Arial" w:cs="Arial"/>
          <w:lang w:val="x-none"/>
        </w:rPr>
        <w:t xml:space="preserve">konkrétního </w:t>
      </w:r>
      <w:r w:rsidRPr="00144BA3">
        <w:rPr>
          <w:rFonts w:ascii="Arial" w:hAnsi="Arial" w:cs="Arial"/>
          <w:lang w:val="x-none"/>
        </w:rPr>
        <w:t>zadávacího</w:t>
      </w:r>
      <w:r w:rsidRPr="00D34193">
        <w:rPr>
          <w:rFonts w:ascii="Arial" w:hAnsi="Arial" w:cs="Arial"/>
          <w:lang w:val="x-none"/>
        </w:rPr>
        <w:t xml:space="preserve">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w:t>
      </w:r>
      <w:r w:rsidRPr="00D9780F">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38"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38"/>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725BAA03" w14:textId="5DF50E4A" w:rsidR="00904EFF" w:rsidRPr="00144BA3" w:rsidRDefault="00943F4A" w:rsidP="00144BA3">
      <w:pPr>
        <w:pStyle w:val="Odstavecseseznamem"/>
        <w:numPr>
          <w:ilvl w:val="0"/>
          <w:numId w:val="20"/>
        </w:numPr>
        <w:jc w:val="both"/>
        <w:rPr>
          <w:rFonts w:ascii="Arial" w:hAnsi="Arial" w:cs="Arial"/>
          <w:b/>
          <w:u w:val="single"/>
        </w:rPr>
      </w:pPr>
      <w:r w:rsidRPr="00D9780F">
        <w:rPr>
          <w:rFonts w:ascii="Arial" w:hAnsi="Arial" w:cs="Arial"/>
          <w:lang w:val="x-none"/>
        </w:rPr>
        <w:t>Objednatel je oprávněn předmět ochrany upravit či jinak měnit, a to bez souhlasu zhotovitele.</w:t>
      </w:r>
      <w:bookmarkStart w:id="39" w:name="_Hlk71731034"/>
      <w:bookmarkStart w:id="40" w:name="_Hlk72416656"/>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24104F2E"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w:t>
      </w:r>
      <w:r w:rsidR="00D34193">
        <w:rPr>
          <w:rStyle w:val="l-L2Char"/>
          <w:rFonts w:eastAsiaTheme="minorHAnsi" w:cs="Arial"/>
        </w:rPr>
        <w:t xml:space="preserve"> </w:t>
      </w:r>
      <w:r w:rsidRPr="009B3CA0">
        <w:rPr>
          <w:rStyle w:val="l-L2Char"/>
          <w:rFonts w:eastAsiaTheme="minorHAnsi" w:cs="Arial"/>
        </w:rPr>
        <w:t>korespondence aj.) vzniklé na základě této smlouvy mezi stranami, nebo v</w:t>
      </w:r>
      <w:r w:rsidR="00D34193">
        <w:rPr>
          <w:rStyle w:val="l-L2Char"/>
          <w:rFonts w:eastAsiaTheme="minorHAnsi" w:cs="Arial"/>
        </w:rPr>
        <w:t xml:space="preserve"> </w:t>
      </w:r>
      <w:r w:rsidRPr="009B3CA0">
        <w:rPr>
          <w:rStyle w:val="l-L2Char"/>
          <w:rFonts w:eastAsiaTheme="minorHAnsi" w:cs="Arial"/>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2305D594" w14:textId="77777777" w:rsidR="00D34193" w:rsidRPr="009B3CA0" w:rsidRDefault="00D34193" w:rsidP="002C5ADC">
      <w:pPr>
        <w:pStyle w:val="Bezmezer"/>
        <w:ind w:left="993"/>
        <w:jc w:val="both"/>
        <w:rPr>
          <w:rStyle w:val="l-L2Char"/>
          <w:rFonts w:eastAsiaTheme="minorHAnsi" w:cs="Arial"/>
        </w:rPr>
      </w:pPr>
    </w:p>
    <w:p w14:paraId="7C069CA4" w14:textId="77777777" w:rsidR="00D34193" w:rsidRDefault="00D34193" w:rsidP="00D34193">
      <w:pPr>
        <w:pStyle w:val="Odstavecseseznamem"/>
        <w:numPr>
          <w:ilvl w:val="0"/>
          <w:numId w:val="43"/>
        </w:numPr>
        <w:spacing w:after="120"/>
        <w:ind w:left="785"/>
        <w:jc w:val="both"/>
        <w:rPr>
          <w:rFonts w:ascii="Arial" w:hAnsi="Arial" w:cs="Arial"/>
        </w:rPr>
      </w:pPr>
      <w:r w:rsidRPr="004C11B4">
        <w:rPr>
          <w:rFonts w:ascii="Arial" w:hAnsi="Arial" w:cs="Arial"/>
        </w:rPr>
        <w:t>Kontaktními osobami určenými pro poskytování součinnosti v běžném rozsahu, jsou:</w:t>
      </w:r>
    </w:p>
    <w:p w14:paraId="37DDB21C" w14:textId="77777777" w:rsidR="00D34193" w:rsidRPr="004C11B4" w:rsidRDefault="00D34193" w:rsidP="00144BA3">
      <w:pPr>
        <w:pStyle w:val="Odstavecseseznamem"/>
        <w:spacing w:after="120"/>
        <w:ind w:left="785"/>
        <w:jc w:val="both"/>
        <w:rPr>
          <w:rFonts w:ascii="Arial" w:hAnsi="Arial" w:cs="Arial"/>
        </w:rPr>
      </w:pPr>
    </w:p>
    <w:p w14:paraId="24B43119" w14:textId="77777777" w:rsidR="00D34193" w:rsidRPr="00A57780" w:rsidRDefault="00D34193" w:rsidP="00D34193">
      <w:pPr>
        <w:spacing w:after="120"/>
        <w:ind w:left="372" w:firstLine="348"/>
        <w:jc w:val="both"/>
        <w:rPr>
          <w:rFonts w:ascii="Arial" w:hAnsi="Arial" w:cs="Arial"/>
          <w:b/>
          <w:bCs/>
        </w:rPr>
      </w:pPr>
      <w:bookmarkStart w:id="41" w:name="_Hlk168566381"/>
      <w:r w:rsidRPr="00A57780">
        <w:rPr>
          <w:rFonts w:ascii="Arial" w:hAnsi="Arial" w:cs="Arial"/>
          <w:b/>
          <w:bCs/>
        </w:rPr>
        <w:t>Za objednatele:</w:t>
      </w:r>
    </w:p>
    <w:p w14:paraId="2FCC46C1" w14:textId="77777777" w:rsidR="00D34193" w:rsidRPr="008377B5" w:rsidRDefault="00D34193" w:rsidP="00D34193">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eastAsia="Lucida Sans Unicode" w:hAnsi="Arial" w:cs="Arial"/>
          <w:snapToGrid w:val="0"/>
        </w:rPr>
        <w:t>Ing. Petr Velkoborský, odborný rada Pobočky Plzeň</w:t>
      </w:r>
      <w:r w:rsidRPr="008377B5">
        <w:rPr>
          <w:rFonts w:ascii="Arial" w:hAnsi="Arial" w:cs="Arial"/>
        </w:rPr>
        <w:tab/>
      </w:r>
    </w:p>
    <w:p w14:paraId="4AC31635" w14:textId="7460398A" w:rsidR="00D34193" w:rsidRPr="008377B5" w:rsidRDefault="00D34193" w:rsidP="00D34193">
      <w:pPr>
        <w:spacing w:after="120"/>
        <w:ind w:left="438" w:firstLine="282"/>
        <w:jc w:val="both"/>
        <w:rPr>
          <w:rFonts w:ascii="Arial" w:hAnsi="Arial" w:cs="Arial"/>
        </w:rPr>
      </w:pPr>
      <w:r w:rsidRPr="008377B5">
        <w:rPr>
          <w:rFonts w:ascii="Arial" w:hAnsi="Arial" w:cs="Arial"/>
        </w:rPr>
        <w:t>Tel.:</w:t>
      </w:r>
      <w:r>
        <w:rPr>
          <w:rFonts w:ascii="Arial" w:hAnsi="Arial" w:cs="Arial"/>
        </w:rPr>
        <w:t xml:space="preserve"> </w:t>
      </w:r>
      <w:r>
        <w:rPr>
          <w:rFonts w:ascii="Arial" w:eastAsia="Lucida Sans Unicode" w:hAnsi="Arial" w:cs="Arial"/>
          <w:snapToGrid w:val="0"/>
        </w:rPr>
        <w:t xml:space="preserve">+ 420 </w:t>
      </w:r>
      <w:r>
        <w:rPr>
          <w:rFonts w:ascii="Arial" w:eastAsia="Lucida Sans Unicode" w:hAnsi="Arial" w:cs="Arial"/>
        </w:rPr>
        <w:t>606 646 926</w:t>
      </w:r>
    </w:p>
    <w:p w14:paraId="3937BCA8" w14:textId="7A984F64" w:rsidR="00D34193" w:rsidRPr="008377B5" w:rsidRDefault="00D34193" w:rsidP="00D34193">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Pr="00F52FDF">
          <w:rPr>
            <w:rStyle w:val="Hypertextovodkaz"/>
            <w:rFonts w:ascii="Arial" w:eastAsia="Lucida Sans Unicode" w:hAnsi="Arial" w:cs="Arial"/>
          </w:rPr>
          <w:t>p.velkoborsky@spucr.cz</w:t>
        </w:r>
      </w:hyperlink>
    </w:p>
    <w:p w14:paraId="2A4D44DC" w14:textId="77777777" w:rsidR="00D34193" w:rsidRDefault="00D34193" w:rsidP="00D34193">
      <w:pPr>
        <w:spacing w:after="120"/>
        <w:ind w:left="426" w:firstLine="282"/>
        <w:jc w:val="both"/>
        <w:rPr>
          <w:rFonts w:ascii="Arial" w:hAnsi="Arial" w:cs="Arial"/>
        </w:rPr>
      </w:pPr>
    </w:p>
    <w:p w14:paraId="71577EDD" w14:textId="77777777" w:rsidR="00D34193" w:rsidRPr="008377B5" w:rsidRDefault="00D34193" w:rsidP="00D34193">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bookmarkStart w:id="42" w:name="_Hlk155941201"/>
      <w:r>
        <w:rPr>
          <w:rFonts w:ascii="Arial" w:eastAsia="Lucida Sans Unicode" w:hAnsi="Arial" w:cs="Arial"/>
          <w:snapToGrid w:val="0"/>
        </w:rPr>
        <w:t>Naděžda Malinová, rada Pobočky Plzeň</w:t>
      </w:r>
      <w:bookmarkEnd w:id="42"/>
      <w:r w:rsidRPr="008377B5">
        <w:rPr>
          <w:rFonts w:ascii="Arial" w:hAnsi="Arial" w:cs="Arial"/>
        </w:rPr>
        <w:tab/>
      </w:r>
    </w:p>
    <w:p w14:paraId="44AAE769" w14:textId="77777777" w:rsidR="00D34193" w:rsidRPr="008377B5" w:rsidRDefault="00D34193" w:rsidP="00D34193">
      <w:pPr>
        <w:spacing w:after="120"/>
        <w:ind w:left="438" w:firstLine="282"/>
        <w:jc w:val="both"/>
        <w:rPr>
          <w:rFonts w:ascii="Arial" w:hAnsi="Arial" w:cs="Arial"/>
        </w:rPr>
      </w:pPr>
      <w:r w:rsidRPr="008377B5">
        <w:rPr>
          <w:rFonts w:ascii="Arial" w:hAnsi="Arial" w:cs="Arial"/>
        </w:rPr>
        <w:t>Tel.:</w:t>
      </w:r>
      <w:r>
        <w:rPr>
          <w:rFonts w:ascii="Arial" w:hAnsi="Arial" w:cs="Arial"/>
        </w:rPr>
        <w:t xml:space="preserve"> </w:t>
      </w:r>
      <w:r>
        <w:rPr>
          <w:rFonts w:ascii="Arial" w:eastAsia="Lucida Sans Unicode" w:hAnsi="Arial" w:cs="Arial"/>
          <w:snapToGrid w:val="0"/>
        </w:rPr>
        <w:t xml:space="preserve">+ 420 </w:t>
      </w:r>
      <w:r>
        <w:rPr>
          <w:rFonts w:ascii="Arial" w:eastAsia="Lucida Sans Unicode" w:hAnsi="Arial" w:cs="Arial"/>
        </w:rPr>
        <w:t>724 740 078</w:t>
      </w:r>
      <w:r w:rsidRPr="008377B5">
        <w:rPr>
          <w:rFonts w:ascii="Arial" w:hAnsi="Arial" w:cs="Arial"/>
        </w:rPr>
        <w:tab/>
      </w:r>
    </w:p>
    <w:p w14:paraId="6B7C7C30" w14:textId="77777777" w:rsidR="00D34193" w:rsidRDefault="00D34193" w:rsidP="00D34193">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6" w:history="1">
        <w:r w:rsidRPr="00863533">
          <w:rPr>
            <w:rStyle w:val="Hypertextovodkaz"/>
            <w:rFonts w:ascii="Arial" w:eastAsia="Lucida Sans Unicode" w:hAnsi="Arial" w:cs="Arial"/>
          </w:rPr>
          <w:t>n.malinova@spucr.cz</w:t>
        </w:r>
      </w:hyperlink>
    </w:p>
    <w:p w14:paraId="21B51D7F" w14:textId="77777777" w:rsidR="00D34193" w:rsidRPr="008377B5" w:rsidRDefault="00D34193" w:rsidP="00D34193">
      <w:pPr>
        <w:spacing w:after="120"/>
        <w:ind w:left="426" w:firstLine="282"/>
        <w:jc w:val="both"/>
        <w:rPr>
          <w:rFonts w:ascii="Arial" w:hAnsi="Arial" w:cs="Arial"/>
        </w:rPr>
      </w:pPr>
    </w:p>
    <w:p w14:paraId="3C3965E2" w14:textId="77777777" w:rsidR="00D34193" w:rsidRPr="00A57780" w:rsidRDefault="00D34193" w:rsidP="00D34193">
      <w:pPr>
        <w:spacing w:after="120"/>
        <w:ind w:left="708"/>
        <w:jc w:val="both"/>
        <w:rPr>
          <w:rFonts w:ascii="Arial" w:hAnsi="Arial" w:cs="Arial"/>
          <w:b/>
          <w:bCs/>
        </w:rPr>
      </w:pPr>
      <w:r w:rsidRPr="00A57780">
        <w:rPr>
          <w:rFonts w:ascii="Arial" w:hAnsi="Arial" w:cs="Arial"/>
          <w:b/>
          <w:bCs/>
        </w:rPr>
        <w:t xml:space="preserve">Za zhotovitele: </w:t>
      </w:r>
    </w:p>
    <w:p w14:paraId="0106534A" w14:textId="77777777" w:rsidR="00D34193" w:rsidRPr="008377B5" w:rsidRDefault="00D34193" w:rsidP="00D34193">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6AB5FC98" w14:textId="77777777" w:rsidR="00D34193" w:rsidRPr="008377B5" w:rsidRDefault="00D34193" w:rsidP="00D34193">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62A854B2" w14:textId="77777777" w:rsidR="00D34193" w:rsidRPr="008377B5" w:rsidRDefault="00D34193" w:rsidP="00D34193">
      <w:pPr>
        <w:spacing w:after="120"/>
        <w:ind w:left="426" w:firstLine="282"/>
        <w:jc w:val="both"/>
        <w:rPr>
          <w:rFonts w:ascii="Arial" w:hAnsi="Arial" w:cs="Arial"/>
        </w:rPr>
      </w:pPr>
      <w:r w:rsidRPr="008377B5">
        <w:rPr>
          <w:rFonts w:ascii="Arial" w:hAnsi="Arial" w:cs="Arial"/>
        </w:rPr>
        <w:t>E-mail:</w:t>
      </w:r>
      <w:r w:rsidRPr="00761B68">
        <w:rPr>
          <w:rFonts w:ascii="Arial" w:hAnsi="Arial" w:cs="Arial"/>
          <w:b/>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bookmarkEnd w:id="39"/>
    <w:bookmarkEnd w:id="41"/>
    <w:p w14:paraId="3E22C955" w14:textId="77777777" w:rsidR="00050E94" w:rsidRPr="00D9780F" w:rsidRDefault="00050E94" w:rsidP="00050E94">
      <w:pPr>
        <w:pStyle w:val="Odstavecseseznamem"/>
        <w:jc w:val="both"/>
        <w:rPr>
          <w:rFonts w:ascii="Arial" w:hAnsi="Arial" w:cs="Arial"/>
          <w:lang w:val="x-none"/>
        </w:rPr>
      </w:pPr>
    </w:p>
    <w:bookmarkEnd w:id="40"/>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243422F"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D34193">
        <w:rPr>
          <w:rFonts w:ascii="Arial" w:hAnsi="Arial" w:cs="Arial"/>
          <w:lang w:val="x-none"/>
        </w:rPr>
        <w:t>kvalifikace v</w:t>
      </w:r>
      <w:r w:rsidR="00762B6A" w:rsidRPr="00D34193">
        <w:rPr>
          <w:rFonts w:ascii="Arial" w:hAnsi="Arial" w:cs="Arial"/>
          <w:lang w:val="x-none"/>
        </w:rPr>
        <w:t> </w:t>
      </w:r>
      <w:r w:rsidR="00943F4A" w:rsidRPr="00144BA3">
        <w:rPr>
          <w:rFonts w:ascii="Arial" w:hAnsi="Arial" w:cs="Arial"/>
          <w:lang w:val="x-none"/>
        </w:rPr>
        <w:t>zadávacím</w:t>
      </w:r>
      <w:r w:rsidR="00943F4A" w:rsidRPr="00D34193">
        <w:rPr>
          <w:rFonts w:ascii="Arial" w:hAnsi="Arial" w:cs="Arial"/>
          <w:lang w:val="x-none"/>
        </w:rPr>
        <w:t xml:space="preserve"> řízení vedoucí k uzavření této smlouvy, je </w:t>
      </w:r>
      <w:r w:rsidR="00943F4A" w:rsidRPr="00D34193">
        <w:rPr>
          <w:rFonts w:ascii="Arial" w:hAnsi="Arial" w:cs="Arial"/>
          <w:lang w:val="x-none"/>
        </w:rPr>
        <w:lastRenderedPageBreak/>
        <w:t>zhotovitel oprávněn po písemném odsouhlasení ze strany objednatele a za předpokladu</w:t>
      </w:r>
      <w:r w:rsidRPr="00D34193">
        <w:rPr>
          <w:rFonts w:ascii="Arial" w:hAnsi="Arial" w:cs="Arial"/>
          <w:lang w:val="x-none"/>
        </w:rPr>
        <w:t xml:space="preserve">, že každý náhradní </w:t>
      </w:r>
      <w:r w:rsidRPr="00D34193">
        <w:rPr>
          <w:rFonts w:ascii="Arial" w:hAnsi="Arial" w:cs="Arial"/>
        </w:rPr>
        <w:t>pod</w:t>
      </w:r>
      <w:r w:rsidR="00E25F03" w:rsidRPr="00D34193">
        <w:rPr>
          <w:rFonts w:ascii="Arial" w:hAnsi="Arial" w:cs="Arial"/>
        </w:rPr>
        <w:t>dodavatel</w:t>
      </w:r>
      <w:r w:rsidR="00943F4A" w:rsidRPr="00D34193">
        <w:rPr>
          <w:rFonts w:ascii="Arial" w:hAnsi="Arial" w:cs="Arial"/>
          <w:lang w:val="x-none"/>
        </w:rPr>
        <w:t xml:space="preserve"> či osoba bude splňovat požadovanou část kvalifikace jako </w:t>
      </w:r>
      <w:r w:rsidR="00597BAF" w:rsidRPr="00D34193">
        <w:rPr>
          <w:rFonts w:ascii="Arial" w:hAnsi="Arial" w:cs="Arial"/>
          <w:lang w:val="x-none"/>
        </w:rPr>
        <w:t>po</w:t>
      </w:r>
      <w:r w:rsidR="00E25F03" w:rsidRPr="00D34193">
        <w:rPr>
          <w:rFonts w:ascii="Arial" w:hAnsi="Arial" w:cs="Arial"/>
        </w:rPr>
        <w:t>ddodavatel</w:t>
      </w:r>
      <w:r w:rsidR="00943F4A" w:rsidRPr="00D34193">
        <w:rPr>
          <w:rFonts w:ascii="Arial" w:hAnsi="Arial" w:cs="Arial"/>
          <w:lang w:val="x-none"/>
        </w:rPr>
        <w:t xml:space="preserve"> či osoba předchozí, a to ve stejném nebo větším rozsahu.</w:t>
      </w:r>
      <w:r w:rsidR="00922B4E" w:rsidRPr="00D34193">
        <w:rPr>
          <w:rFonts w:ascii="Arial" w:hAnsi="Arial" w:cs="Arial"/>
        </w:rPr>
        <w:t xml:space="preserve"> Nový pod</w:t>
      </w:r>
      <w:r w:rsidR="00E25F03" w:rsidRPr="00D34193">
        <w:rPr>
          <w:rFonts w:ascii="Arial" w:hAnsi="Arial" w:cs="Arial"/>
        </w:rPr>
        <w:t>dodavatel</w:t>
      </w:r>
      <w:r w:rsidR="00922B4E" w:rsidRPr="00D34193">
        <w:rPr>
          <w:rFonts w:ascii="Arial" w:hAnsi="Arial" w:cs="Arial"/>
        </w:rPr>
        <w:t xml:space="preserve"> musí splňovat kvalifikaci minimálně v rozsahu, v jakém byla prokázána v</w:t>
      </w:r>
      <w:r w:rsidR="00762B6A" w:rsidRPr="00D34193">
        <w:rPr>
          <w:rFonts w:ascii="Arial" w:hAnsi="Arial" w:cs="Arial"/>
        </w:rPr>
        <w:t> </w:t>
      </w:r>
      <w:r w:rsidR="00922B4E" w:rsidRPr="00144BA3">
        <w:rPr>
          <w:rFonts w:ascii="Arial" w:hAnsi="Arial" w:cs="Arial"/>
        </w:rPr>
        <w:t>zadávacím</w:t>
      </w:r>
      <w:r w:rsidR="00922B4E" w:rsidRPr="00D34193">
        <w:rPr>
          <w:rFonts w:ascii="Arial" w:hAnsi="Arial" w:cs="Arial"/>
        </w:rPr>
        <w:t xml:space="preserve"> řízení</w:t>
      </w:r>
      <w:r w:rsidR="00CD2350">
        <w:rPr>
          <w:rFonts w:ascii="Arial" w:hAnsi="Arial" w:cs="Arial"/>
        </w:rPr>
        <w:t>.</w:t>
      </w:r>
    </w:p>
    <w:p w14:paraId="1F9D0C45" w14:textId="194EFF96" w:rsidR="00F85319" w:rsidRPr="00B109EB" w:rsidRDefault="00F85319" w:rsidP="00F85319">
      <w:pPr>
        <w:pStyle w:val="Odstavecseseznamem"/>
        <w:numPr>
          <w:ilvl w:val="0"/>
          <w:numId w:val="19"/>
        </w:numPr>
        <w:jc w:val="both"/>
        <w:rPr>
          <w:rFonts w:ascii="Arial" w:hAnsi="Arial" w:cs="Arial"/>
        </w:rPr>
      </w:pPr>
      <w:bookmarkStart w:id="43"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144BA3">
        <w:rPr>
          <w:rFonts w:ascii="Arial" w:hAnsi="Arial" w:cs="Arial"/>
          <w:b/>
          <w:bCs/>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4" w:name="_Ref376434278"/>
      <w:bookmarkEnd w:id="43"/>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2DC4A53" w14:textId="7832CA6C" w:rsidR="00943F4A"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D9780F">
        <w:rPr>
          <w:rFonts w:ascii="Arial" w:hAnsi="Arial" w:cs="Arial"/>
          <w:bCs/>
          <w:lang w:val="en-US"/>
        </w:rPr>
        <w:t>po</w:t>
      </w:r>
      <w:r w:rsidR="00E25F03">
        <w:rPr>
          <w:rFonts w:ascii="Arial" w:hAnsi="Arial" w:cs="Arial"/>
          <w:bCs/>
          <w:lang w:val="en-US"/>
        </w:rPr>
        <w:t>ddodavatelem</w:t>
      </w:r>
      <w:r w:rsidR="00F8737C" w:rsidRPr="00D9780F">
        <w:rPr>
          <w:rFonts w:ascii="Arial" w:hAnsi="Arial" w:cs="Arial"/>
          <w:bCs/>
          <w:lang w:val="en-US"/>
        </w:rPr>
        <w:t xml:space="preserve"> </w:t>
      </w:r>
      <w:r w:rsidR="00943F4A" w:rsidRPr="00D9780F">
        <w:rPr>
          <w:rFonts w:ascii="Arial" w:hAnsi="Arial" w:cs="Arial"/>
          <w:bCs/>
          <w:lang w:val="en-US"/>
        </w:rPr>
        <w:t>následující část díla týkající se níže uvedených položek v soupisu prací:</w:t>
      </w:r>
      <w:r w:rsidR="00922B4E" w:rsidRPr="00D9780F">
        <w:rPr>
          <w:rFonts w:ascii="Arial" w:hAnsi="Arial" w:cs="Arial"/>
          <w:bCs/>
          <w:lang w:val="en-US"/>
        </w:rPr>
        <w:t xml:space="preserve"> </w:t>
      </w:r>
    </w:p>
    <w:p w14:paraId="19B5B300" w14:textId="77777777" w:rsidR="00A652B8" w:rsidRPr="00D9780F" w:rsidRDefault="00A652B8" w:rsidP="00144BA3">
      <w:pPr>
        <w:pStyle w:val="Odstavecseseznamem"/>
        <w:jc w:val="both"/>
        <w:rPr>
          <w:rFonts w:ascii="Arial" w:hAnsi="Arial" w:cs="Arial"/>
          <w:bCs/>
          <w:lang w:val="en-US"/>
        </w:rPr>
      </w:pPr>
    </w:p>
    <w:p w14:paraId="6A6E7C1C" w14:textId="77777777" w:rsidR="00A652B8" w:rsidRPr="00144BA3" w:rsidRDefault="00A652B8" w:rsidP="00144BA3">
      <w:pPr>
        <w:rPr>
          <w:rFonts w:ascii="Arial" w:hAnsi="Arial" w:cs="Arial"/>
          <w:bCs/>
          <w:i/>
          <w:lang w:val="en-US"/>
        </w:rPr>
      </w:pPr>
      <w:r w:rsidRPr="00144BA3">
        <w:rPr>
          <w:rFonts w:ascii="Arial" w:hAnsi="Arial" w:cs="Arial"/>
          <w:bCs/>
          <w:i/>
          <w:lang w:val="en-US"/>
        </w:rPr>
        <w:t>Číslo položky                Název položky</w:t>
      </w:r>
    </w:p>
    <w:p w14:paraId="2B9C3396" w14:textId="77777777" w:rsidR="00A652B8" w:rsidRPr="00144BA3" w:rsidRDefault="00A652B8" w:rsidP="00144BA3">
      <w:pPr>
        <w:rPr>
          <w:rFonts w:ascii="Arial" w:hAnsi="Arial" w:cs="Arial"/>
          <w:bCs/>
          <w:i/>
          <w:lang w:val="en-US"/>
        </w:rPr>
      </w:pPr>
      <w:r w:rsidRPr="00144BA3">
        <w:rPr>
          <w:rFonts w:ascii="Arial" w:hAnsi="Arial" w:cs="Arial"/>
          <w:bCs/>
          <w:i/>
          <w:lang w:val="en-US"/>
        </w:rPr>
        <w:t xml:space="preserve">171103201     Uložení sypaniny z horniny třídy těžitelnosti I </w:t>
      </w:r>
      <w:proofErr w:type="gramStart"/>
      <w:r w:rsidRPr="00144BA3">
        <w:rPr>
          <w:rFonts w:ascii="Arial" w:hAnsi="Arial" w:cs="Arial"/>
          <w:bCs/>
          <w:i/>
          <w:lang w:val="en-US"/>
        </w:rPr>
        <w:t>a</w:t>
      </w:r>
      <w:proofErr w:type="gramEnd"/>
      <w:r w:rsidRPr="00144BA3">
        <w:rPr>
          <w:rFonts w:ascii="Arial" w:hAnsi="Arial" w:cs="Arial"/>
          <w:bCs/>
          <w:i/>
          <w:lang w:val="en-US"/>
        </w:rPr>
        <w:t xml:space="preserve"> II skupiny 1 až 4 do hrází   nádrží   se zhutněním 100% PS C s příměsí jílu do 20% </w:t>
      </w:r>
    </w:p>
    <w:p w14:paraId="2273CD2C" w14:textId="77777777" w:rsidR="00A652B8" w:rsidRPr="00144BA3" w:rsidRDefault="00A652B8" w:rsidP="00144BA3">
      <w:pPr>
        <w:rPr>
          <w:rFonts w:ascii="Arial" w:hAnsi="Arial" w:cs="Arial"/>
          <w:bCs/>
          <w:i/>
          <w:lang w:val="en-US"/>
        </w:rPr>
      </w:pPr>
      <w:r w:rsidRPr="00144BA3">
        <w:rPr>
          <w:rFonts w:ascii="Arial" w:hAnsi="Arial" w:cs="Arial"/>
          <w:bCs/>
          <w:i/>
          <w:lang w:val="en-US"/>
        </w:rPr>
        <w:t>312311911    Výplňová zeď z betonu prostého tř. C 16/20</w:t>
      </w:r>
    </w:p>
    <w:p w14:paraId="4F92D5FE" w14:textId="77777777" w:rsidR="00A652B8" w:rsidRPr="00144BA3" w:rsidRDefault="00A652B8" w:rsidP="00144BA3">
      <w:pPr>
        <w:rPr>
          <w:rFonts w:ascii="Arial" w:hAnsi="Arial" w:cs="Arial"/>
          <w:bCs/>
          <w:i/>
          <w:lang w:val="en-US"/>
        </w:rPr>
      </w:pPr>
      <w:r w:rsidRPr="00144BA3">
        <w:rPr>
          <w:rFonts w:ascii="Arial" w:hAnsi="Arial" w:cs="Arial"/>
          <w:bCs/>
          <w:i/>
          <w:lang w:val="en-US"/>
        </w:rPr>
        <w:t xml:space="preserve">321321115    Konstrukce vodních staveb ze ŽB mrazuvzdorného tř. C25/30 </w:t>
      </w:r>
    </w:p>
    <w:p w14:paraId="4F285647" w14:textId="77777777" w:rsidR="00A652B8" w:rsidRPr="00144BA3" w:rsidRDefault="00A652B8" w:rsidP="00144BA3">
      <w:pPr>
        <w:rPr>
          <w:rFonts w:ascii="Arial" w:hAnsi="Arial" w:cs="Arial"/>
          <w:bCs/>
          <w:i/>
          <w:lang w:val="en-US"/>
        </w:rPr>
      </w:pPr>
      <w:r w:rsidRPr="00144BA3">
        <w:rPr>
          <w:rFonts w:ascii="Arial" w:hAnsi="Arial" w:cs="Arial"/>
          <w:bCs/>
          <w:i/>
          <w:lang w:val="en-US"/>
        </w:rPr>
        <w:t>321321116    Konstrukce vodních staveb ze ŽB mrazuvzdorného tř. C30/37</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5" w:name="_Hlk72416692"/>
      <w:r w:rsidRPr="00084D6F">
        <w:rPr>
          <w:rFonts w:ascii="Arial" w:hAnsi="Arial" w:cs="Arial"/>
          <w:lang w:val="x-none"/>
        </w:rPr>
        <w:t xml:space="preserve"> </w:t>
      </w:r>
      <w:bookmarkStart w:id="46" w:name="_Hlk71731415"/>
      <w:r w:rsidR="00442B3D">
        <w:rPr>
          <w:rFonts w:ascii="Arial" w:hAnsi="Arial" w:cs="Arial"/>
        </w:rPr>
        <w:t>Avšak vždy pouze v souladu se ZZVZ.</w:t>
      </w:r>
      <w:bookmarkEnd w:id="45"/>
      <w:bookmarkEnd w:id="46"/>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3AB77494"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A57780">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47" w:name="_Hlk13049894"/>
      <w:bookmarkStart w:id="48"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49" w:name="_Hlk13049910"/>
      <w:bookmarkEnd w:id="47"/>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48"/>
    <w:bookmarkEnd w:id="49"/>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6DE0805"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144BA3">
        <w:rPr>
          <w:rFonts w:ascii="Arial" w:hAnsi="Arial" w:cs="Arial"/>
        </w:rPr>
        <w:t>zadávací řízení</w:t>
      </w:r>
      <w:r w:rsidRPr="00A652B8">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EE683E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0" w:name="_Hlk72416797"/>
      <w:r w:rsidR="00B153FD">
        <w:rPr>
          <w:rFonts w:ascii="Arial" w:hAnsi="Arial" w:cs="Arial"/>
        </w:rPr>
        <w:t xml:space="preserve">položkový </w:t>
      </w:r>
      <w:bookmarkEnd w:id="50"/>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1"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2" w:name="_Hlk72416850"/>
      <w:bookmarkStart w:id="53" w:name="_Hlk72331777"/>
      <w:bookmarkEnd w:id="5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2"/>
    <w:bookmarkEnd w:id="53"/>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C5193A2" w:rsidR="00F85319" w:rsidRPr="00A652B8"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A652B8">
        <w:rPr>
          <w:rFonts w:ascii="Arial" w:hAnsi="Arial" w:cs="Arial"/>
          <w:color w:val="201F1E"/>
          <w:shd w:val="clear" w:color="auto" w:fill="FFFFFF"/>
        </w:rPr>
        <w:t xml:space="preserve">sám ani jeho případný </w:t>
      </w:r>
      <w:r w:rsidRPr="00A652B8">
        <w:rPr>
          <w:rFonts w:ascii="Arial" w:hAnsi="Arial" w:cs="Arial"/>
        </w:rPr>
        <w:t>poddodavatel</w:t>
      </w:r>
      <w:r w:rsidRPr="00A652B8">
        <w:rPr>
          <w:rFonts w:ascii="Arial" w:hAnsi="Arial" w:cs="Arial"/>
          <w:color w:val="201F1E"/>
          <w:shd w:val="clear" w:color="auto" w:fill="FFFFFF"/>
        </w:rPr>
        <w:t>, prostřednictvím něhož prokazoval kvalifikaci v</w:t>
      </w:r>
      <w:r w:rsidR="00B30AE2" w:rsidRPr="00A652B8">
        <w:rPr>
          <w:rFonts w:ascii="Arial" w:hAnsi="Arial" w:cs="Arial"/>
          <w:color w:val="201F1E"/>
          <w:shd w:val="clear" w:color="auto" w:fill="FFFFFF"/>
        </w:rPr>
        <w:t> </w:t>
      </w:r>
      <w:r w:rsidRPr="00144BA3">
        <w:rPr>
          <w:rFonts w:ascii="Arial" w:hAnsi="Arial" w:cs="Arial"/>
          <w:color w:val="201F1E"/>
          <w:shd w:val="clear" w:color="auto" w:fill="FFFFFF"/>
        </w:rPr>
        <w:t>zadávacím</w:t>
      </w:r>
      <w:r w:rsidRPr="00A652B8">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E6FF22E" w:rsidR="00F85319" w:rsidRPr="00F81BDE" w:rsidRDefault="00F85319" w:rsidP="00F85319">
      <w:pPr>
        <w:pStyle w:val="Odstavecseseznamem"/>
        <w:numPr>
          <w:ilvl w:val="0"/>
          <w:numId w:val="18"/>
        </w:numPr>
        <w:jc w:val="both"/>
        <w:rPr>
          <w:rFonts w:ascii="Arial" w:hAnsi="Arial" w:cs="Arial"/>
        </w:rPr>
      </w:pPr>
      <w:r w:rsidRPr="00A652B8">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A652B8">
        <w:rPr>
          <w:rFonts w:ascii="Arial" w:hAnsi="Arial" w:cs="Arial"/>
          <w:color w:val="201F1E"/>
          <w:shd w:val="clear" w:color="auto" w:fill="FFFFFF"/>
        </w:rPr>
        <w:t xml:space="preserve">Zhotovitel podáním nabídky do </w:t>
      </w:r>
      <w:r w:rsidRPr="00144BA3">
        <w:rPr>
          <w:rFonts w:ascii="Arial" w:hAnsi="Arial" w:cs="Arial"/>
          <w:color w:val="201F1E"/>
          <w:shd w:val="clear" w:color="auto" w:fill="FFFFFF"/>
        </w:rPr>
        <w:t>zadávacího</w:t>
      </w:r>
      <w:r w:rsidR="00A652B8" w:rsidRPr="00144BA3" w:rsidDel="00A652B8">
        <w:rPr>
          <w:rFonts w:ascii="Arial" w:hAnsi="Arial" w:cs="Arial"/>
          <w:color w:val="201F1E"/>
          <w:shd w:val="clear" w:color="auto" w:fill="FFFFFF"/>
        </w:rPr>
        <w:t xml:space="preserve"> </w:t>
      </w:r>
      <w:r w:rsidRPr="00A652B8">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12652959" w14:textId="77777777" w:rsidR="00F81BDE" w:rsidRPr="00F81BDE" w:rsidRDefault="00F81BDE" w:rsidP="00F81BDE">
      <w:pPr>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A652B8" w:rsidRPr="00D9780F" w14:paraId="4C23EF2D" w14:textId="77777777" w:rsidTr="00167B0E">
        <w:trPr>
          <w:gridAfter w:val="1"/>
          <w:wAfter w:w="140" w:type="dxa"/>
        </w:trPr>
        <w:tc>
          <w:tcPr>
            <w:tcW w:w="4536" w:type="dxa"/>
            <w:shd w:val="clear" w:color="auto" w:fill="auto"/>
          </w:tcPr>
          <w:p w14:paraId="0B83DAF2" w14:textId="77777777" w:rsidR="00A652B8" w:rsidRPr="00D9780F" w:rsidRDefault="00A652B8" w:rsidP="00167B0E">
            <w:pPr>
              <w:rPr>
                <w:rFonts w:ascii="Arial" w:hAnsi="Arial" w:cs="Arial"/>
              </w:rPr>
            </w:pPr>
            <w:r w:rsidRPr="00D9780F">
              <w:rPr>
                <w:rFonts w:ascii="Arial" w:hAnsi="Arial" w:cs="Arial"/>
              </w:rPr>
              <w:t>V</w:t>
            </w:r>
            <w:r>
              <w:rPr>
                <w:rFonts w:ascii="Arial" w:hAnsi="Arial" w:cs="Arial"/>
              </w:rPr>
              <w:t xml:space="preserve"> Plzni</w:t>
            </w:r>
            <w:r w:rsidRPr="00D9780F">
              <w:rPr>
                <w:rFonts w:ascii="Arial" w:hAnsi="Arial" w:cs="Arial"/>
              </w:rPr>
              <w:t xml:space="preserve"> dne</w:t>
            </w:r>
            <w:r>
              <w:rPr>
                <w:rFonts w:ascii="Arial" w:hAnsi="Arial" w:cs="Arial"/>
              </w:rPr>
              <w:t xml:space="preserve"> </w:t>
            </w:r>
            <w:r w:rsidRPr="00D9780F">
              <w:rPr>
                <w:rFonts w:ascii="Arial" w:hAnsi="Arial" w:cs="Arial"/>
              </w:rPr>
              <w:t>………</w:t>
            </w:r>
          </w:p>
        </w:tc>
        <w:tc>
          <w:tcPr>
            <w:tcW w:w="4536" w:type="dxa"/>
            <w:gridSpan w:val="2"/>
            <w:shd w:val="clear" w:color="auto" w:fill="auto"/>
          </w:tcPr>
          <w:p w14:paraId="5C733E25" w14:textId="77777777" w:rsidR="00A652B8" w:rsidRPr="00D9780F" w:rsidRDefault="00A652B8" w:rsidP="00167B0E">
            <w:pPr>
              <w:rPr>
                <w:rFonts w:ascii="Arial" w:hAnsi="Arial" w:cs="Arial"/>
              </w:rPr>
            </w:pPr>
            <w:r w:rsidRPr="00D9780F">
              <w:rPr>
                <w:rFonts w:ascii="Arial" w:hAnsi="Arial" w:cs="Arial"/>
              </w:rPr>
              <w:t>V</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Pr="00D9780F">
              <w:rPr>
                <w:rFonts w:ascii="Arial" w:hAnsi="Arial" w:cs="Arial"/>
              </w:rPr>
              <w:t xml:space="preserve"> dne</w:t>
            </w:r>
            <w:r>
              <w:rPr>
                <w:rFonts w:ascii="Arial" w:hAnsi="Arial" w:cs="Arial"/>
              </w:rPr>
              <w:t xml:space="preserve"> </w:t>
            </w: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tc>
      </w:tr>
      <w:tr w:rsidR="00A652B8" w:rsidRPr="00D9780F" w14:paraId="5A895E8D" w14:textId="77777777" w:rsidTr="00167B0E">
        <w:trPr>
          <w:gridAfter w:val="1"/>
          <w:wAfter w:w="140" w:type="dxa"/>
        </w:trPr>
        <w:tc>
          <w:tcPr>
            <w:tcW w:w="4536" w:type="dxa"/>
            <w:shd w:val="clear" w:color="auto" w:fill="auto"/>
          </w:tcPr>
          <w:p w14:paraId="199B741B" w14:textId="77777777" w:rsidR="00A652B8" w:rsidRPr="00D9780F" w:rsidRDefault="00A652B8" w:rsidP="00167B0E">
            <w:pPr>
              <w:rPr>
                <w:rFonts w:ascii="Arial" w:hAnsi="Arial" w:cs="Arial"/>
              </w:rPr>
            </w:pPr>
          </w:p>
        </w:tc>
        <w:tc>
          <w:tcPr>
            <w:tcW w:w="4536" w:type="dxa"/>
            <w:gridSpan w:val="2"/>
            <w:shd w:val="clear" w:color="auto" w:fill="auto"/>
          </w:tcPr>
          <w:p w14:paraId="7BC1F2B7" w14:textId="77777777" w:rsidR="00A652B8" w:rsidRPr="00D9780F" w:rsidRDefault="00A652B8" w:rsidP="00167B0E">
            <w:pPr>
              <w:rPr>
                <w:rFonts w:ascii="Arial" w:hAnsi="Arial" w:cs="Arial"/>
              </w:rPr>
            </w:pPr>
          </w:p>
        </w:tc>
      </w:tr>
      <w:tr w:rsidR="00A652B8" w:rsidRPr="00D9780F" w14:paraId="671E8A4E" w14:textId="77777777" w:rsidTr="00167B0E">
        <w:trPr>
          <w:gridAfter w:val="1"/>
          <w:wAfter w:w="140" w:type="dxa"/>
        </w:trPr>
        <w:tc>
          <w:tcPr>
            <w:tcW w:w="4536" w:type="dxa"/>
            <w:shd w:val="clear" w:color="auto" w:fill="auto"/>
          </w:tcPr>
          <w:p w14:paraId="62FD1BAA" w14:textId="77777777" w:rsidR="00A652B8" w:rsidRPr="00D9780F" w:rsidRDefault="00A652B8" w:rsidP="00167B0E">
            <w:pPr>
              <w:rPr>
                <w:rFonts w:ascii="Arial" w:hAnsi="Arial" w:cs="Arial"/>
              </w:rPr>
            </w:pPr>
            <w:r w:rsidRPr="00D9780F">
              <w:rPr>
                <w:rFonts w:ascii="Arial" w:hAnsi="Arial" w:cs="Arial"/>
              </w:rPr>
              <w:t>……………………………………</w:t>
            </w:r>
          </w:p>
        </w:tc>
        <w:tc>
          <w:tcPr>
            <w:tcW w:w="4536" w:type="dxa"/>
            <w:gridSpan w:val="2"/>
            <w:shd w:val="clear" w:color="auto" w:fill="auto"/>
          </w:tcPr>
          <w:p w14:paraId="231B3DCC" w14:textId="77777777" w:rsidR="00A652B8" w:rsidRPr="00D9780F" w:rsidRDefault="00A652B8" w:rsidP="00167B0E">
            <w:pPr>
              <w:rPr>
                <w:rFonts w:ascii="Arial" w:hAnsi="Arial" w:cs="Arial"/>
              </w:rPr>
            </w:pPr>
            <w:r w:rsidRPr="00D9780F">
              <w:rPr>
                <w:rFonts w:ascii="Arial" w:hAnsi="Arial" w:cs="Arial"/>
              </w:rPr>
              <w:t>……………………………………</w:t>
            </w:r>
          </w:p>
        </w:tc>
      </w:tr>
      <w:tr w:rsidR="00A652B8" w:rsidRPr="00D9780F" w14:paraId="12187F8E" w14:textId="77777777" w:rsidTr="00167B0E">
        <w:trPr>
          <w:gridAfter w:val="1"/>
          <w:wAfter w:w="140" w:type="dxa"/>
        </w:trPr>
        <w:tc>
          <w:tcPr>
            <w:tcW w:w="4536" w:type="dxa"/>
            <w:shd w:val="clear" w:color="auto" w:fill="auto"/>
          </w:tcPr>
          <w:p w14:paraId="19ACD251" w14:textId="77777777" w:rsidR="00A652B8" w:rsidRPr="00D9780F" w:rsidRDefault="00A652B8" w:rsidP="00167B0E">
            <w:pPr>
              <w:rPr>
                <w:rFonts w:ascii="Arial" w:hAnsi="Arial" w:cs="Arial"/>
                <w:b/>
              </w:rPr>
            </w:pPr>
          </w:p>
        </w:tc>
        <w:tc>
          <w:tcPr>
            <w:tcW w:w="4536" w:type="dxa"/>
            <w:gridSpan w:val="2"/>
            <w:shd w:val="clear" w:color="auto" w:fill="auto"/>
          </w:tcPr>
          <w:p w14:paraId="160D2A32" w14:textId="77777777" w:rsidR="00A652B8" w:rsidRPr="00D9780F" w:rsidRDefault="00A652B8" w:rsidP="00167B0E">
            <w:pPr>
              <w:rPr>
                <w:rFonts w:ascii="Arial" w:hAnsi="Arial" w:cs="Arial"/>
                <w:b/>
              </w:rPr>
            </w:pPr>
          </w:p>
        </w:tc>
      </w:tr>
      <w:tr w:rsidR="00A652B8" w:rsidRPr="00A57CD4" w14:paraId="71D95CB8" w14:textId="77777777" w:rsidTr="00167B0E">
        <w:tc>
          <w:tcPr>
            <w:tcW w:w="4606" w:type="dxa"/>
            <w:gridSpan w:val="2"/>
            <w:shd w:val="clear" w:color="auto" w:fill="auto"/>
          </w:tcPr>
          <w:p w14:paraId="50E237B0" w14:textId="77777777" w:rsidR="00A652B8" w:rsidRDefault="00A652B8" w:rsidP="00167B0E">
            <w:pPr>
              <w:rPr>
                <w:rFonts w:ascii="Arial" w:hAnsi="Arial" w:cs="Arial"/>
                <w:b/>
                <w:bCs/>
              </w:rPr>
            </w:pPr>
            <w:r w:rsidRPr="00487887">
              <w:rPr>
                <w:rFonts w:ascii="Arial" w:hAnsi="Arial" w:cs="Arial"/>
                <w:b/>
                <w:bCs/>
              </w:rPr>
              <w:t>Objednatel</w:t>
            </w:r>
          </w:p>
          <w:p w14:paraId="117F3142" w14:textId="77777777" w:rsidR="00A652B8" w:rsidRPr="00F864BF" w:rsidRDefault="00A652B8" w:rsidP="00167B0E">
            <w:pPr>
              <w:spacing w:after="0" w:line="240" w:lineRule="auto"/>
              <w:rPr>
                <w:rFonts w:ascii="Arial" w:eastAsia="Times New Roman" w:hAnsi="Arial" w:cs="Arial"/>
                <w:lang w:eastAsia="cs-CZ"/>
              </w:rPr>
            </w:pPr>
            <w:r w:rsidRPr="00F864BF">
              <w:rPr>
                <w:rFonts w:ascii="Arial" w:eastAsia="Times New Roman" w:hAnsi="Arial" w:cs="Arial"/>
                <w:lang w:eastAsia="cs-CZ"/>
              </w:rPr>
              <w:t xml:space="preserve">Ing. </w:t>
            </w:r>
            <w:r>
              <w:rPr>
                <w:rFonts w:ascii="Arial" w:eastAsia="Times New Roman" w:hAnsi="Arial" w:cs="Arial"/>
                <w:lang w:eastAsia="cs-CZ"/>
              </w:rPr>
              <w:t>Jiří Papež</w:t>
            </w: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p>
          <w:p w14:paraId="57916E0B" w14:textId="77777777" w:rsidR="00A652B8" w:rsidRDefault="00A652B8" w:rsidP="00167B0E">
            <w:pPr>
              <w:spacing w:after="0" w:line="240" w:lineRule="auto"/>
              <w:rPr>
                <w:rFonts w:ascii="Arial" w:eastAsia="Times New Roman" w:hAnsi="Arial" w:cs="Arial"/>
                <w:lang w:eastAsia="cs-CZ"/>
              </w:rPr>
            </w:pPr>
            <w:r>
              <w:rPr>
                <w:rFonts w:ascii="Arial" w:eastAsia="Times New Roman" w:hAnsi="Arial" w:cs="Arial"/>
                <w:lang w:eastAsia="cs-CZ"/>
              </w:rPr>
              <w:t xml:space="preserve">ředitel Krajského pozemkového úřadu </w:t>
            </w:r>
          </w:p>
          <w:p w14:paraId="01377743" w14:textId="77777777" w:rsidR="00A652B8" w:rsidRPr="00F864BF" w:rsidRDefault="00A652B8" w:rsidP="00167B0E">
            <w:pPr>
              <w:spacing w:after="0" w:line="240" w:lineRule="auto"/>
              <w:rPr>
                <w:rFonts w:ascii="Arial" w:eastAsia="Times New Roman" w:hAnsi="Arial" w:cs="Arial"/>
                <w:lang w:eastAsia="cs-CZ"/>
              </w:rPr>
            </w:pPr>
            <w:r>
              <w:rPr>
                <w:rFonts w:ascii="Arial" w:eastAsia="Times New Roman" w:hAnsi="Arial" w:cs="Arial"/>
                <w:lang w:eastAsia="cs-CZ"/>
              </w:rPr>
              <w:t>pro Plzeňský kraj</w:t>
            </w:r>
          </w:p>
          <w:p w14:paraId="47E701F5" w14:textId="77777777" w:rsidR="00A652B8" w:rsidRPr="00F864BF" w:rsidRDefault="00A652B8" w:rsidP="00167B0E">
            <w:pPr>
              <w:spacing w:after="0" w:line="240" w:lineRule="auto"/>
              <w:rPr>
                <w:rFonts w:ascii="Arial" w:eastAsia="Times New Roman" w:hAnsi="Arial" w:cs="Arial"/>
                <w:lang w:eastAsia="cs-CZ"/>
              </w:rPr>
            </w:pPr>
            <w:r w:rsidRPr="00F864BF">
              <w:rPr>
                <w:rFonts w:ascii="Arial" w:eastAsia="Times New Roman" w:hAnsi="Arial" w:cs="Arial"/>
                <w:lang w:eastAsia="cs-CZ"/>
              </w:rPr>
              <w:t xml:space="preserve">Státní pozemkový úřad                   </w:t>
            </w:r>
            <w:r>
              <w:rPr>
                <w:rFonts w:ascii="Arial" w:eastAsia="Times New Roman" w:hAnsi="Arial" w:cs="Arial"/>
                <w:lang w:eastAsia="cs-CZ"/>
              </w:rPr>
              <w:t xml:space="preserve">           </w:t>
            </w:r>
            <w:r w:rsidRPr="00F864BF">
              <w:rPr>
                <w:rFonts w:ascii="Arial" w:eastAsia="Times New Roman" w:hAnsi="Arial" w:cs="Arial"/>
                <w:lang w:eastAsia="cs-CZ"/>
              </w:rPr>
              <w:t xml:space="preserve">                                          </w:t>
            </w:r>
          </w:p>
          <w:p w14:paraId="0442EBD3" w14:textId="77777777" w:rsidR="00A652B8" w:rsidRDefault="00A652B8" w:rsidP="00167B0E">
            <w:pPr>
              <w:rPr>
                <w:rFonts w:ascii="Arial" w:hAnsi="Arial" w:cs="Arial"/>
                <w:b/>
                <w:bCs/>
              </w:rPr>
            </w:pPr>
          </w:p>
          <w:p w14:paraId="165DB819" w14:textId="77777777" w:rsidR="00A652B8" w:rsidRDefault="00A652B8" w:rsidP="00167B0E">
            <w:pPr>
              <w:rPr>
                <w:rFonts w:ascii="Arial" w:hAnsi="Arial" w:cs="Arial"/>
                <w:b/>
                <w:bCs/>
              </w:rPr>
            </w:pPr>
          </w:p>
          <w:p w14:paraId="246C64A3" w14:textId="77777777" w:rsidR="00A652B8" w:rsidRPr="00487887" w:rsidRDefault="00A652B8" w:rsidP="00167B0E">
            <w:pPr>
              <w:rPr>
                <w:rFonts w:ascii="Arial" w:hAnsi="Arial" w:cs="Arial"/>
                <w:b/>
                <w:bCs/>
              </w:rPr>
            </w:pPr>
          </w:p>
        </w:tc>
        <w:tc>
          <w:tcPr>
            <w:tcW w:w="4606" w:type="dxa"/>
            <w:gridSpan w:val="2"/>
            <w:shd w:val="clear" w:color="auto" w:fill="auto"/>
          </w:tcPr>
          <w:p w14:paraId="6D5D749D" w14:textId="77777777" w:rsidR="00A652B8" w:rsidRDefault="00A652B8" w:rsidP="00167B0E">
            <w:pPr>
              <w:rPr>
                <w:rFonts w:ascii="Arial" w:hAnsi="Arial" w:cs="Arial"/>
                <w:b/>
                <w:bCs/>
              </w:rPr>
            </w:pPr>
            <w:r w:rsidRPr="00487887">
              <w:rPr>
                <w:rFonts w:ascii="Arial" w:hAnsi="Arial" w:cs="Arial"/>
                <w:b/>
                <w:bCs/>
              </w:rPr>
              <w:t>zhotovitel</w:t>
            </w:r>
          </w:p>
          <w:p w14:paraId="354F9C1A" w14:textId="77777777" w:rsidR="00A652B8" w:rsidRDefault="00A652B8" w:rsidP="00167B0E">
            <w:pPr>
              <w:rPr>
                <w:rFonts w:ascii="Arial" w:hAnsi="Arial" w:cs="Arial"/>
                <w:b/>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Pr>
                <w:rFonts w:ascii="Arial" w:hAnsi="Arial" w:cs="Arial"/>
                <w:b/>
              </w:rPr>
              <w:t xml:space="preserve">  </w:t>
            </w:r>
          </w:p>
          <w:p w14:paraId="4A246F08" w14:textId="77777777" w:rsidR="00A652B8" w:rsidRDefault="00A652B8" w:rsidP="00167B0E">
            <w:pPr>
              <w:rPr>
                <w:rFonts w:ascii="Arial" w:hAnsi="Arial" w:cs="Arial"/>
                <w:b/>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p w14:paraId="72C45AB9" w14:textId="77777777" w:rsidR="00A652B8" w:rsidRPr="00A57CD4" w:rsidRDefault="00A652B8" w:rsidP="00167B0E">
            <w:pPr>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5051811D" w14:textId="0C74C49D" w:rsidR="00144BA3" w:rsidRPr="00FF256B" w:rsidRDefault="00421DE5" w:rsidP="00144BA3">
      <w:pPr>
        <w:rPr>
          <w:rFonts w:ascii="Arial" w:hAnsi="Arial" w:cs="Arial"/>
          <w:b/>
          <w:bCs/>
        </w:rPr>
      </w:pPr>
      <w:r>
        <w:rPr>
          <w:rFonts w:ascii="Arial" w:hAnsi="Arial" w:cs="Arial"/>
        </w:rPr>
        <w:br w:type="page"/>
      </w:r>
      <w:bookmarkStart w:id="54" w:name="_Hlk72416864"/>
      <w:r w:rsidR="00144BA3" w:rsidRPr="00FF256B">
        <w:rPr>
          <w:rFonts w:ascii="Arial" w:hAnsi="Arial" w:cs="Arial"/>
          <w:b/>
          <w:bCs/>
        </w:rPr>
        <w:lastRenderedPageBreak/>
        <w:t xml:space="preserve">Příloha č. 1 ke SOD </w:t>
      </w:r>
    </w:p>
    <w:p w14:paraId="61D3276D" w14:textId="77777777" w:rsidR="00144BA3" w:rsidRPr="00FF256B" w:rsidRDefault="00144BA3" w:rsidP="00144BA3">
      <w:pPr>
        <w:jc w:val="both"/>
        <w:rPr>
          <w:rFonts w:ascii="Arial" w:hAnsi="Arial" w:cs="Arial"/>
          <w:b/>
          <w:bCs/>
          <w:sz w:val="24"/>
          <w:szCs w:val="24"/>
          <w:u w:val="single"/>
        </w:rPr>
      </w:pPr>
      <w:r w:rsidRPr="00FF256B">
        <w:rPr>
          <w:rFonts w:ascii="Arial" w:hAnsi="Arial" w:cs="Arial"/>
          <w:b/>
          <w:bCs/>
          <w:sz w:val="24"/>
          <w:szCs w:val="24"/>
          <w:u w:val="single"/>
        </w:rPr>
        <w:t>Specifikace díla a závazný harmonogram postupu prací</w:t>
      </w:r>
    </w:p>
    <w:p w14:paraId="7C9C5E08" w14:textId="77777777" w:rsidR="00144BA3" w:rsidRPr="00E10CD1" w:rsidRDefault="00144BA3" w:rsidP="00144BA3">
      <w:pPr>
        <w:jc w:val="both"/>
        <w:rPr>
          <w:rFonts w:ascii="Arial" w:hAnsi="Arial" w:cs="Arial"/>
        </w:rPr>
      </w:pPr>
      <w:r w:rsidRPr="00E10CD1">
        <w:rPr>
          <w:rFonts w:ascii="Arial" w:hAnsi="Arial" w:cs="Arial"/>
        </w:rPr>
        <w:t>Podrobnou definici předmětu veřejné zakázky a technické podmínky stanovuje projektová dokumentace vypracovaná projekční společností „</w:t>
      </w:r>
      <w:r w:rsidRPr="00FF256B">
        <w:rPr>
          <w:rFonts w:ascii="Arial" w:hAnsi="Arial" w:cs="Arial"/>
          <w:b/>
          <w:bCs/>
        </w:rPr>
        <w:t>Ing. Milan Jícha, Opavská 1501/50, 312 00 Plzeň, IČO: 44648146</w:t>
      </w:r>
      <w:r w:rsidRPr="00E10CD1">
        <w:rPr>
          <w:rFonts w:ascii="Arial" w:hAnsi="Arial" w:cs="Arial"/>
        </w:rPr>
        <w:t xml:space="preserve">“ pod zakázkovým číslem </w:t>
      </w:r>
      <w:r w:rsidRPr="00FF256B">
        <w:rPr>
          <w:rFonts w:ascii="Arial" w:hAnsi="Arial" w:cs="Arial"/>
          <w:b/>
          <w:bCs/>
        </w:rPr>
        <w:t>342/2020</w:t>
      </w:r>
      <w:r w:rsidRPr="00E10CD1">
        <w:rPr>
          <w:rFonts w:ascii="Arial" w:hAnsi="Arial" w:cs="Arial"/>
        </w:rPr>
        <w:t>, dále soupis dodávek, služeb a stavebních prací a technické specifikace (podmínky).</w:t>
      </w:r>
    </w:p>
    <w:p w14:paraId="15D04628" w14:textId="77777777" w:rsidR="00144BA3" w:rsidRPr="00FF256B" w:rsidRDefault="00144BA3" w:rsidP="00144BA3">
      <w:pPr>
        <w:jc w:val="both"/>
        <w:rPr>
          <w:rFonts w:ascii="Arial" w:hAnsi="Arial" w:cs="Arial"/>
          <w:u w:val="single"/>
        </w:rPr>
      </w:pPr>
      <w:r w:rsidRPr="00FF256B">
        <w:rPr>
          <w:rFonts w:ascii="Arial" w:hAnsi="Arial" w:cs="Arial"/>
          <w:u w:val="single"/>
        </w:rPr>
        <w:t>Součástí realizace stavebních prací dále je:</w:t>
      </w:r>
    </w:p>
    <w:p w14:paraId="722019B6" w14:textId="77777777" w:rsidR="00144BA3" w:rsidRPr="00E10CD1" w:rsidRDefault="00144BA3" w:rsidP="00144BA3">
      <w:pPr>
        <w:jc w:val="both"/>
        <w:rPr>
          <w:rFonts w:ascii="Arial" w:hAnsi="Arial" w:cs="Arial"/>
        </w:rPr>
      </w:pPr>
      <w:r w:rsidRPr="00E10CD1">
        <w:rPr>
          <w:rFonts w:ascii="Arial" w:hAnsi="Arial" w:cs="Arial"/>
        </w:rPr>
        <w:t>•</w:t>
      </w:r>
      <w:r w:rsidRPr="00E10CD1">
        <w:rPr>
          <w:rFonts w:ascii="Arial" w:hAnsi="Arial" w:cs="Arial"/>
        </w:rPr>
        <w:tab/>
        <w:t>geodetické vytyčení před zahájením realizace stavebních prací</w:t>
      </w:r>
    </w:p>
    <w:p w14:paraId="54874943" w14:textId="77777777" w:rsidR="00144BA3" w:rsidRPr="00E10CD1" w:rsidRDefault="00144BA3" w:rsidP="00144BA3">
      <w:pPr>
        <w:jc w:val="both"/>
        <w:rPr>
          <w:rFonts w:ascii="Arial" w:hAnsi="Arial" w:cs="Arial"/>
        </w:rPr>
      </w:pPr>
      <w:r w:rsidRPr="00E10CD1">
        <w:rPr>
          <w:rFonts w:ascii="Arial" w:hAnsi="Arial" w:cs="Arial"/>
        </w:rPr>
        <w:t>•</w:t>
      </w:r>
      <w:r w:rsidRPr="00E10CD1">
        <w:rPr>
          <w:rFonts w:ascii="Arial" w:hAnsi="Arial" w:cs="Arial"/>
        </w:rPr>
        <w:tab/>
        <w:t>geodetické zaměření skutečného provedení díla včetně ověřených geometrických plánů pro zapsání díla do katastru nemovitostí</w:t>
      </w:r>
    </w:p>
    <w:p w14:paraId="651269C7" w14:textId="77777777" w:rsidR="00144BA3" w:rsidRPr="00E10CD1" w:rsidRDefault="00144BA3" w:rsidP="00144BA3">
      <w:pPr>
        <w:jc w:val="both"/>
        <w:rPr>
          <w:rFonts w:ascii="Arial" w:hAnsi="Arial" w:cs="Arial"/>
        </w:rPr>
      </w:pPr>
      <w:r w:rsidRPr="00E10CD1">
        <w:rPr>
          <w:rFonts w:ascii="Arial" w:hAnsi="Arial" w:cs="Arial"/>
        </w:rPr>
        <w:t>•</w:t>
      </w:r>
      <w:r w:rsidRPr="00E10CD1">
        <w:rPr>
          <w:rFonts w:ascii="Arial" w:hAnsi="Arial" w:cs="Arial"/>
        </w:rPr>
        <w:tab/>
        <w:t>vypracování projektové dokumentace skutečného provedení díla ve čtyřech vyhotoveních v grafické (tištěné) a v jednom digitálním vyhotovení na CD</w:t>
      </w:r>
    </w:p>
    <w:p w14:paraId="0E70DA5A" w14:textId="77777777" w:rsidR="00144BA3" w:rsidRPr="00FF256B" w:rsidRDefault="00144BA3" w:rsidP="00144BA3">
      <w:pPr>
        <w:jc w:val="both"/>
        <w:rPr>
          <w:rFonts w:ascii="Arial" w:hAnsi="Arial" w:cs="Arial"/>
          <w:u w:val="single"/>
        </w:rPr>
      </w:pPr>
      <w:r w:rsidRPr="00FF256B">
        <w:rPr>
          <w:rFonts w:ascii="Arial" w:hAnsi="Arial" w:cs="Arial"/>
          <w:u w:val="single"/>
        </w:rPr>
        <w:t xml:space="preserve">Podrobný popis předmětu veřejné zakázky: </w:t>
      </w:r>
    </w:p>
    <w:p w14:paraId="1A75671E" w14:textId="77777777" w:rsidR="00144BA3" w:rsidRPr="00E10CD1" w:rsidRDefault="00144BA3" w:rsidP="00144BA3">
      <w:pPr>
        <w:jc w:val="both"/>
        <w:rPr>
          <w:rFonts w:ascii="Arial" w:hAnsi="Arial" w:cs="Arial"/>
        </w:rPr>
      </w:pPr>
      <w:r w:rsidRPr="00E10CD1">
        <w:rPr>
          <w:rFonts w:ascii="Arial" w:hAnsi="Arial" w:cs="Arial"/>
        </w:rPr>
        <w:t>Předmětem veřejné zakázky je stavba vodohospodářských opatření v k. ú. Chrást u Plzně. Realizace zahrnuje rekonstrukci dvou rybníků, výstavbu 3 nových tůní, vybudování přístupové komunikace a výsadbu. Jedná se o realizaci společných zařízení v rámci schváleného plánu komplexní pozemkové úpravy v katastrálním území Chrást u Plzně.</w:t>
      </w:r>
    </w:p>
    <w:p w14:paraId="2501BB1F" w14:textId="77777777" w:rsidR="00144BA3" w:rsidRPr="00E10CD1" w:rsidRDefault="00144BA3" w:rsidP="00144BA3">
      <w:pPr>
        <w:jc w:val="both"/>
        <w:rPr>
          <w:rFonts w:ascii="Arial" w:hAnsi="Arial" w:cs="Arial"/>
        </w:rPr>
      </w:pPr>
      <w:r w:rsidRPr="00E10CD1">
        <w:rPr>
          <w:rFonts w:ascii="Arial" w:hAnsi="Arial" w:cs="Arial"/>
        </w:rPr>
        <w:t xml:space="preserve">Realizací opatření dojde ke zvýšení retenční schopnosti území, zlepšení kvality vody s dočištěním, stabilizaci erozních rýh a nádrží, posílení ochrany území před velkými vodami, vybudování krajinotvorného prvku, posílení rekreační funkce předmětné lokality.                                </w:t>
      </w:r>
    </w:p>
    <w:p w14:paraId="4E746A34" w14:textId="77777777" w:rsidR="00144BA3" w:rsidRPr="00E10CD1" w:rsidRDefault="00144BA3" w:rsidP="00144BA3">
      <w:pPr>
        <w:jc w:val="both"/>
        <w:rPr>
          <w:rFonts w:ascii="Arial" w:hAnsi="Arial" w:cs="Arial"/>
        </w:rPr>
      </w:pPr>
      <w:r w:rsidRPr="00E10CD1">
        <w:rPr>
          <w:rFonts w:ascii="Arial" w:hAnsi="Arial" w:cs="Arial"/>
        </w:rPr>
        <w:t xml:space="preserve">Výstavba bude provedena na pozemcích ve vlastnictví obce Chrást č. parcelní 2035, 2630, 2573 v k. ú. Chrást u Plzně. </w:t>
      </w:r>
    </w:p>
    <w:p w14:paraId="25A0AEFA" w14:textId="32B23590" w:rsidR="00144BA3" w:rsidRPr="00E10CD1" w:rsidRDefault="00144BA3" w:rsidP="00144BA3">
      <w:pPr>
        <w:jc w:val="both"/>
        <w:rPr>
          <w:rFonts w:ascii="Arial" w:hAnsi="Arial" w:cs="Arial"/>
        </w:rPr>
      </w:pPr>
      <w:r w:rsidRPr="00E10CD1">
        <w:rPr>
          <w:rFonts w:ascii="Arial" w:hAnsi="Arial" w:cs="Arial"/>
        </w:rPr>
        <w:t>Rybníky R1, R2 a tůně T1, T2 a T3 budou vybudovány jako průtočné na bezejmenném vodním toku č. h. p. 1-11-01-0050-0-00 v k. ú. Chrást u Plzně ve správě Lesů České republiky.</w:t>
      </w:r>
    </w:p>
    <w:p w14:paraId="20656791" w14:textId="77777777" w:rsidR="00144BA3" w:rsidRPr="00E10CD1" w:rsidRDefault="00144BA3" w:rsidP="00144BA3">
      <w:pPr>
        <w:jc w:val="both"/>
        <w:rPr>
          <w:rFonts w:ascii="Arial" w:hAnsi="Arial" w:cs="Arial"/>
        </w:rPr>
      </w:pPr>
      <w:r w:rsidRPr="00E10CD1">
        <w:rPr>
          <w:rFonts w:ascii="Arial" w:hAnsi="Arial" w:cs="Arial"/>
        </w:rPr>
        <w:t>Předmět veřejné zakázky je dle projektové dokumentace členěn na 7 stavebních objektů:</w:t>
      </w:r>
    </w:p>
    <w:p w14:paraId="6D42E8BC" w14:textId="77777777" w:rsidR="00144BA3" w:rsidRPr="00E10CD1" w:rsidRDefault="00144BA3" w:rsidP="00144BA3">
      <w:pPr>
        <w:jc w:val="both"/>
        <w:rPr>
          <w:rFonts w:ascii="Arial" w:hAnsi="Arial" w:cs="Arial"/>
        </w:rPr>
      </w:pPr>
      <w:r w:rsidRPr="00E10CD1">
        <w:rPr>
          <w:rFonts w:ascii="Arial" w:hAnsi="Arial" w:cs="Arial"/>
        </w:rPr>
        <w:t>SO-1 Rybník R1</w:t>
      </w:r>
    </w:p>
    <w:p w14:paraId="3AE763F1" w14:textId="77777777" w:rsidR="00144BA3" w:rsidRPr="00E10CD1" w:rsidRDefault="00144BA3" w:rsidP="00144BA3">
      <w:pPr>
        <w:jc w:val="both"/>
        <w:rPr>
          <w:rFonts w:ascii="Arial" w:hAnsi="Arial" w:cs="Arial"/>
        </w:rPr>
      </w:pPr>
      <w:r w:rsidRPr="00E10CD1">
        <w:rPr>
          <w:rFonts w:ascii="Arial" w:hAnsi="Arial" w:cs="Arial"/>
        </w:rPr>
        <w:t>SO-2 Rybník R2</w:t>
      </w:r>
    </w:p>
    <w:p w14:paraId="59F1E0E7" w14:textId="77777777" w:rsidR="00144BA3" w:rsidRPr="00E10CD1" w:rsidRDefault="00144BA3" w:rsidP="00144BA3">
      <w:pPr>
        <w:jc w:val="both"/>
        <w:rPr>
          <w:rFonts w:ascii="Arial" w:hAnsi="Arial" w:cs="Arial"/>
        </w:rPr>
      </w:pPr>
      <w:r w:rsidRPr="00E10CD1">
        <w:rPr>
          <w:rFonts w:ascii="Arial" w:hAnsi="Arial" w:cs="Arial"/>
        </w:rPr>
        <w:t>SO-3 Tůně T1, T2, T3</w:t>
      </w:r>
    </w:p>
    <w:p w14:paraId="2F4DDB48" w14:textId="77777777" w:rsidR="00144BA3" w:rsidRPr="00E10CD1" w:rsidRDefault="00144BA3" w:rsidP="00144BA3">
      <w:pPr>
        <w:jc w:val="both"/>
        <w:rPr>
          <w:rFonts w:ascii="Arial" w:hAnsi="Arial" w:cs="Arial"/>
        </w:rPr>
      </w:pPr>
      <w:r w:rsidRPr="00E10CD1">
        <w:rPr>
          <w:rFonts w:ascii="Arial" w:hAnsi="Arial" w:cs="Arial"/>
        </w:rPr>
        <w:t>SO-4 Kácení</w:t>
      </w:r>
    </w:p>
    <w:p w14:paraId="58E21912" w14:textId="77777777" w:rsidR="00144BA3" w:rsidRPr="00E10CD1" w:rsidRDefault="00144BA3" w:rsidP="00144BA3">
      <w:pPr>
        <w:jc w:val="both"/>
        <w:rPr>
          <w:rFonts w:ascii="Arial" w:hAnsi="Arial" w:cs="Arial"/>
        </w:rPr>
      </w:pPr>
      <w:r w:rsidRPr="00E10CD1">
        <w:rPr>
          <w:rFonts w:ascii="Arial" w:hAnsi="Arial" w:cs="Arial"/>
        </w:rPr>
        <w:t>SO-5 Výsadba</w:t>
      </w:r>
    </w:p>
    <w:p w14:paraId="74E89F0D" w14:textId="77777777" w:rsidR="00144BA3" w:rsidRPr="00E10CD1" w:rsidRDefault="00144BA3" w:rsidP="00144BA3">
      <w:pPr>
        <w:jc w:val="both"/>
        <w:rPr>
          <w:rFonts w:ascii="Arial" w:hAnsi="Arial" w:cs="Arial"/>
        </w:rPr>
      </w:pPr>
      <w:r w:rsidRPr="00E10CD1">
        <w:rPr>
          <w:rFonts w:ascii="Arial" w:hAnsi="Arial" w:cs="Arial"/>
        </w:rPr>
        <w:t>SO-106 Přístupová komunikace</w:t>
      </w:r>
    </w:p>
    <w:p w14:paraId="1B2ABBEC" w14:textId="77777777" w:rsidR="00144BA3" w:rsidRPr="00E10CD1" w:rsidRDefault="00144BA3" w:rsidP="00144BA3">
      <w:pPr>
        <w:jc w:val="both"/>
        <w:rPr>
          <w:rFonts w:ascii="Arial" w:hAnsi="Arial" w:cs="Arial"/>
        </w:rPr>
      </w:pPr>
      <w:r w:rsidRPr="00E10CD1">
        <w:rPr>
          <w:rFonts w:ascii="Arial" w:hAnsi="Arial" w:cs="Arial"/>
        </w:rPr>
        <w:t>SO-7 VON</w:t>
      </w:r>
    </w:p>
    <w:p w14:paraId="51780C7F" w14:textId="77777777" w:rsidR="00144BA3" w:rsidRDefault="00144BA3" w:rsidP="00144BA3">
      <w:pPr>
        <w:jc w:val="both"/>
        <w:rPr>
          <w:rFonts w:ascii="Arial" w:hAnsi="Arial" w:cs="Arial"/>
        </w:rPr>
      </w:pPr>
      <w:r w:rsidRPr="00E10CD1">
        <w:rPr>
          <w:rFonts w:ascii="Arial" w:hAnsi="Arial" w:cs="Arial"/>
        </w:rPr>
        <w:t>Stavební objekty budou tvořit jeden funkční celek a je žádoucí, aby výstavba byla provedena v jednom časovém rámci.</w:t>
      </w:r>
    </w:p>
    <w:p w14:paraId="409A6B57" w14:textId="4E6C8F6A" w:rsidR="00144BA3" w:rsidRDefault="00144BA3" w:rsidP="00144BA3">
      <w:pPr>
        <w:jc w:val="both"/>
        <w:rPr>
          <w:rFonts w:ascii="Arial" w:hAnsi="Arial" w:cs="Arial"/>
          <w:b/>
          <w:bCs/>
        </w:rPr>
      </w:pPr>
      <w:r w:rsidRPr="00FF256B">
        <w:rPr>
          <w:rFonts w:ascii="Arial" w:hAnsi="Arial" w:cs="Arial"/>
          <w:b/>
          <w:bCs/>
        </w:rPr>
        <w:lastRenderedPageBreak/>
        <w:t>V rámci stavby je nutné nejdříve vybudovat tůně T1, T2, T3 a teprve pak rybníky R1 a R2.</w:t>
      </w:r>
    </w:p>
    <w:p w14:paraId="6CAE1DFE" w14:textId="77777777" w:rsidR="00144BA3" w:rsidRDefault="00144BA3" w:rsidP="00144BA3">
      <w:pPr>
        <w:jc w:val="both"/>
        <w:rPr>
          <w:rFonts w:ascii="Arial" w:hAnsi="Arial" w:cs="Arial"/>
          <w:b/>
          <w:bCs/>
        </w:rPr>
      </w:pPr>
    </w:p>
    <w:p w14:paraId="7F14CDE8" w14:textId="77777777" w:rsidR="00144BA3" w:rsidRPr="00FF256B" w:rsidRDefault="00144BA3" w:rsidP="00144BA3">
      <w:pPr>
        <w:jc w:val="both"/>
        <w:rPr>
          <w:rFonts w:ascii="Arial" w:hAnsi="Arial" w:cs="Arial"/>
          <w:b/>
          <w:bCs/>
        </w:rPr>
      </w:pPr>
      <w:r w:rsidRPr="00FF256B">
        <w:rPr>
          <w:rFonts w:ascii="Arial" w:hAnsi="Arial" w:cs="Arial"/>
          <w:b/>
          <w:bCs/>
        </w:rPr>
        <w:t xml:space="preserve">SO-1 rybník R1 </w:t>
      </w:r>
    </w:p>
    <w:p w14:paraId="5C2C2D4C" w14:textId="77777777" w:rsidR="00144BA3" w:rsidRPr="00E10CD1" w:rsidRDefault="00144BA3" w:rsidP="00144BA3">
      <w:pPr>
        <w:jc w:val="both"/>
        <w:rPr>
          <w:rFonts w:ascii="Arial" w:hAnsi="Arial" w:cs="Arial"/>
        </w:rPr>
      </w:pPr>
      <w:r w:rsidRPr="00E10CD1">
        <w:rPr>
          <w:rFonts w:ascii="Arial" w:hAnsi="Arial" w:cs="Arial"/>
        </w:rPr>
        <w:t>V rámci rekonstrukce bude proveden průtočný rybník s provozním objemem 955 m3, s retenčním objemem 455 m3, s maximálním objemem 1410 m3, o ploše hladiny 835 m2, ploše zátopy při Hmax 970 m2, průměrné hloubce 1,14 m, délce hráze 15,5 m, výšce hráze 0,0 – 2,9 m, šířce hráze v koruně 4,00 m. Návodní i vzdušný svah hráze bude proveden 1:2,5. Hráz bude provedena s obkladem návodního líce rovnaninou tl. 300mm do štěrkopískového lože tl.100mm s opřením do kamenné patky, vzdušný líc a koruna budou ohumusovány v tl. 200mm s osetím.</w:t>
      </w:r>
    </w:p>
    <w:p w14:paraId="25D2ABBB" w14:textId="77777777" w:rsidR="00144BA3" w:rsidRPr="00E10CD1" w:rsidRDefault="00144BA3" w:rsidP="00144BA3">
      <w:pPr>
        <w:jc w:val="both"/>
        <w:rPr>
          <w:rFonts w:ascii="Arial" w:hAnsi="Arial" w:cs="Arial"/>
        </w:rPr>
      </w:pPr>
    </w:p>
    <w:p w14:paraId="1E12E6B9" w14:textId="77777777" w:rsidR="00144BA3" w:rsidRPr="00FF256B" w:rsidRDefault="00144BA3" w:rsidP="00144BA3">
      <w:pPr>
        <w:jc w:val="both"/>
        <w:rPr>
          <w:rFonts w:ascii="Arial" w:hAnsi="Arial" w:cs="Arial"/>
          <w:b/>
          <w:bCs/>
        </w:rPr>
      </w:pPr>
      <w:r w:rsidRPr="00FF256B">
        <w:rPr>
          <w:rFonts w:ascii="Arial" w:hAnsi="Arial" w:cs="Arial"/>
          <w:b/>
          <w:bCs/>
        </w:rPr>
        <w:t xml:space="preserve">SO-2 rybník R2 </w:t>
      </w:r>
    </w:p>
    <w:p w14:paraId="562A0D1D" w14:textId="77777777" w:rsidR="00144BA3" w:rsidRPr="00E10CD1" w:rsidRDefault="00144BA3" w:rsidP="00144BA3">
      <w:pPr>
        <w:jc w:val="both"/>
        <w:rPr>
          <w:rFonts w:ascii="Arial" w:hAnsi="Arial" w:cs="Arial"/>
        </w:rPr>
      </w:pPr>
      <w:r w:rsidRPr="00E10CD1">
        <w:rPr>
          <w:rFonts w:ascii="Arial" w:hAnsi="Arial" w:cs="Arial"/>
        </w:rPr>
        <w:t>V rámci rekonstrukce bude proveden průtočný rybník s provozním objemem 905 m3, s retenčním objemem 425 m3, s maximálním objemem 1330 m3, o ploše hladiny 795 m2, ploše zátopy při Hmax 970 m2, průměrné hloubce 1,14 m, délce hráze 19,0 m, výšce hráze 0,0 – 2,8 m, šířce hráze v koruně 4,00 m. Návodní i vzdušný svah hráze bude proveden 1:2,5. Hráz bude provedena s obkladem návodního líce rovnaninou tl. 300 mm do štěrkopískového lože tl.  100 mm s opřením do kamenné patky, vzdušný líc a koruna budou ohumusovány v tl. 200 mm s osetím.</w:t>
      </w:r>
    </w:p>
    <w:p w14:paraId="2645FD6F" w14:textId="0EACDF8A" w:rsidR="00144BA3" w:rsidRPr="00E10CD1" w:rsidRDefault="00144BA3" w:rsidP="00144BA3">
      <w:pPr>
        <w:jc w:val="both"/>
        <w:rPr>
          <w:rFonts w:ascii="Arial" w:hAnsi="Arial" w:cs="Arial"/>
        </w:rPr>
      </w:pPr>
      <w:r w:rsidRPr="00E10CD1">
        <w:rPr>
          <w:rFonts w:ascii="Arial" w:hAnsi="Arial" w:cs="Arial"/>
        </w:rPr>
        <w:t>Součástí výstavby R1 a R2 bude mj. provedeno sejmutí ornice, odstranění sedimentů s předepsanou likvidací, bourání stávajících poškozených konstrukcí v prostoru rybníka, odtěžení stávajících hrází, vymodelování zátopy, zřízení sdruženého objektu požeráku s kašnovým přelivem, dosypání nových hrází včetně provedení těsnících zámků vhodnou zeminou</w:t>
      </w:r>
      <w:r>
        <w:rPr>
          <w:rFonts w:ascii="Arial" w:hAnsi="Arial" w:cs="Arial"/>
        </w:rPr>
        <w:t>.</w:t>
      </w:r>
      <w:r w:rsidRPr="00E10CD1">
        <w:rPr>
          <w:rFonts w:ascii="Arial" w:hAnsi="Arial" w:cs="Arial"/>
        </w:rPr>
        <w:t xml:space="preserve"> Vhodnost zeminy bude schválena při stavbě geologickým dozorem. </w:t>
      </w:r>
    </w:p>
    <w:p w14:paraId="66185461" w14:textId="77777777" w:rsidR="00144BA3" w:rsidRPr="00E10CD1" w:rsidRDefault="00144BA3" w:rsidP="00144BA3">
      <w:pPr>
        <w:jc w:val="both"/>
        <w:rPr>
          <w:rFonts w:ascii="Arial" w:hAnsi="Arial" w:cs="Arial"/>
        </w:rPr>
      </w:pPr>
      <w:r w:rsidRPr="00E10CD1">
        <w:rPr>
          <w:rFonts w:ascii="Arial" w:hAnsi="Arial" w:cs="Arial"/>
        </w:rPr>
        <w:t>Převedení sanačního průtoku Q355d=0,4 l/s bude zajištěno po celou dobu stavby.</w:t>
      </w:r>
    </w:p>
    <w:p w14:paraId="4E69EAE6" w14:textId="77777777" w:rsidR="00144BA3" w:rsidRPr="00E10CD1" w:rsidRDefault="00144BA3" w:rsidP="00144BA3">
      <w:pPr>
        <w:jc w:val="both"/>
        <w:rPr>
          <w:rFonts w:ascii="Arial" w:hAnsi="Arial" w:cs="Arial"/>
        </w:rPr>
      </w:pPr>
    </w:p>
    <w:p w14:paraId="50655557" w14:textId="77777777" w:rsidR="00144BA3" w:rsidRPr="00FF256B" w:rsidRDefault="00144BA3" w:rsidP="00144BA3">
      <w:pPr>
        <w:jc w:val="both"/>
        <w:rPr>
          <w:rFonts w:ascii="Arial" w:hAnsi="Arial" w:cs="Arial"/>
          <w:b/>
          <w:bCs/>
        </w:rPr>
      </w:pPr>
      <w:r w:rsidRPr="00FF256B">
        <w:rPr>
          <w:rFonts w:ascii="Arial" w:hAnsi="Arial" w:cs="Arial"/>
          <w:b/>
          <w:bCs/>
        </w:rPr>
        <w:t>SO-3 tůně T1, T2, T3</w:t>
      </w:r>
    </w:p>
    <w:p w14:paraId="5A87D800" w14:textId="77777777" w:rsidR="00144BA3" w:rsidRPr="00FF256B" w:rsidRDefault="00144BA3" w:rsidP="00144BA3">
      <w:pPr>
        <w:jc w:val="both"/>
        <w:rPr>
          <w:rFonts w:ascii="Arial" w:hAnsi="Arial" w:cs="Arial"/>
          <w:b/>
          <w:bCs/>
        </w:rPr>
      </w:pPr>
      <w:r w:rsidRPr="00FF256B">
        <w:rPr>
          <w:rFonts w:ascii="Arial" w:hAnsi="Arial" w:cs="Arial"/>
          <w:b/>
          <w:bCs/>
        </w:rPr>
        <w:t>Tůň T1</w:t>
      </w:r>
    </w:p>
    <w:p w14:paraId="28765955" w14:textId="77777777" w:rsidR="00144BA3" w:rsidRPr="00E10CD1" w:rsidRDefault="00144BA3" w:rsidP="00144BA3">
      <w:pPr>
        <w:jc w:val="both"/>
        <w:rPr>
          <w:rFonts w:ascii="Arial" w:hAnsi="Arial" w:cs="Arial"/>
        </w:rPr>
      </w:pPr>
      <w:r w:rsidRPr="00E10CD1">
        <w:rPr>
          <w:rFonts w:ascii="Arial" w:hAnsi="Arial" w:cs="Arial"/>
        </w:rPr>
        <w:t>V rámci nové výstavby bude provedena průtočná tůň T1 s provozním objemem 220 m3, s retenčním objemem 350 m3, s maximálním objemem 570 m3, o ploše hladiny 400 m2, ploše zátopy při Hmax 650 m2, průměrné hloubce 0,55 m, délce hráze 20,0 m, výšce hráze 0,0 – 1,3 m, šířce v koruně 3,00 m.</w:t>
      </w:r>
    </w:p>
    <w:p w14:paraId="5F4DE9D8" w14:textId="77777777" w:rsidR="00144BA3" w:rsidRPr="00FF256B" w:rsidRDefault="00144BA3" w:rsidP="00144BA3">
      <w:pPr>
        <w:jc w:val="both"/>
        <w:rPr>
          <w:rFonts w:ascii="Arial" w:hAnsi="Arial" w:cs="Arial"/>
          <w:b/>
          <w:bCs/>
        </w:rPr>
      </w:pPr>
      <w:r w:rsidRPr="00FF256B">
        <w:rPr>
          <w:rFonts w:ascii="Arial" w:hAnsi="Arial" w:cs="Arial"/>
          <w:b/>
          <w:bCs/>
        </w:rPr>
        <w:t>Tůň T2</w:t>
      </w:r>
    </w:p>
    <w:p w14:paraId="4B10E6C0" w14:textId="77777777" w:rsidR="00144BA3" w:rsidRPr="00E10CD1" w:rsidRDefault="00144BA3" w:rsidP="00144BA3">
      <w:pPr>
        <w:jc w:val="both"/>
        <w:rPr>
          <w:rFonts w:ascii="Arial" w:hAnsi="Arial" w:cs="Arial"/>
        </w:rPr>
      </w:pPr>
      <w:r w:rsidRPr="00E10CD1">
        <w:rPr>
          <w:rFonts w:ascii="Arial" w:hAnsi="Arial" w:cs="Arial"/>
        </w:rPr>
        <w:t>V rámci nové výstavby bude provedena průtočná tůň T2 s provozním objemem 60 m3, s retenčním objemem 185 m3, s maximálním objemem 245 m3, o ploše hladiny 140 m2, ploše zátopy při Hmax 220 m2, průměrné hloubce 0,43 m, délce hráze 8,0 m, výšce hráze 0,0 – 1,2 m, šířce v koruně 3,00 m.</w:t>
      </w:r>
    </w:p>
    <w:p w14:paraId="62712113" w14:textId="77777777" w:rsidR="00144BA3" w:rsidRPr="00FF256B" w:rsidRDefault="00144BA3" w:rsidP="00144BA3">
      <w:pPr>
        <w:jc w:val="both"/>
        <w:rPr>
          <w:rFonts w:ascii="Arial" w:hAnsi="Arial" w:cs="Arial"/>
          <w:b/>
          <w:bCs/>
        </w:rPr>
      </w:pPr>
      <w:r w:rsidRPr="00FF256B">
        <w:rPr>
          <w:rFonts w:ascii="Arial" w:hAnsi="Arial" w:cs="Arial"/>
          <w:b/>
          <w:bCs/>
        </w:rPr>
        <w:lastRenderedPageBreak/>
        <w:t>Tůň T3</w:t>
      </w:r>
    </w:p>
    <w:p w14:paraId="290EC120" w14:textId="77777777" w:rsidR="00144BA3" w:rsidRPr="00E10CD1" w:rsidRDefault="00144BA3" w:rsidP="00144BA3">
      <w:pPr>
        <w:jc w:val="both"/>
        <w:rPr>
          <w:rFonts w:ascii="Arial" w:hAnsi="Arial" w:cs="Arial"/>
        </w:rPr>
      </w:pPr>
      <w:r w:rsidRPr="00E10CD1">
        <w:rPr>
          <w:rFonts w:ascii="Arial" w:hAnsi="Arial" w:cs="Arial"/>
        </w:rPr>
        <w:t>V rámci nové výstavby bude provedena průtočná tůň T3 s provozním objemem 110 m3, s retenčním objemem 205 m3, s maximálním objemem 315 m3, o ploše hladiny 190 m2, ploše zátopy při Hmax 285 m2, průměrné hloubce 0,58 m, délce hráze 10,8 m, výšce hráze 0,0 – 1,2 m, šířce v koruně 3,00 m.</w:t>
      </w:r>
    </w:p>
    <w:p w14:paraId="3613BFB1" w14:textId="77777777" w:rsidR="00144BA3" w:rsidRPr="00E10CD1" w:rsidRDefault="00144BA3" w:rsidP="00144BA3">
      <w:pPr>
        <w:jc w:val="both"/>
        <w:rPr>
          <w:rFonts w:ascii="Arial" w:hAnsi="Arial" w:cs="Arial"/>
        </w:rPr>
      </w:pPr>
      <w:r w:rsidRPr="00E10CD1">
        <w:rPr>
          <w:rFonts w:ascii="Arial" w:hAnsi="Arial" w:cs="Arial"/>
        </w:rPr>
        <w:t xml:space="preserve"> Součástí výstavby tůní T1, T2 a T3 bude mj. provedeno sejmutí ornice, vymodelování tůní, dosypání nových hrází včetně provedení těsnících zámků vhodnou zeminou, obložení návodního líce rovnaninou z lomového kamene tl. 300 mm do štěrkopískového lože s opřením do kamenné patky, obložení vzdušného líce a koruny hráze kamennou rovnaninou tl.  300 mm do geotextilie s opřením do kamenné patky, zřízení betonových prahů v délce hrází. Vhodnost zeminy do hrází bude schválena při stavbě geologickým dozorem. </w:t>
      </w:r>
    </w:p>
    <w:p w14:paraId="2EADC5B0" w14:textId="77777777" w:rsidR="00144BA3" w:rsidRPr="00FF256B" w:rsidRDefault="00144BA3" w:rsidP="00144BA3">
      <w:pPr>
        <w:jc w:val="both"/>
        <w:rPr>
          <w:rFonts w:ascii="Arial" w:hAnsi="Arial" w:cs="Arial"/>
          <w:b/>
          <w:bCs/>
        </w:rPr>
      </w:pPr>
      <w:r w:rsidRPr="00FF256B">
        <w:rPr>
          <w:rFonts w:ascii="Arial" w:hAnsi="Arial" w:cs="Arial"/>
          <w:b/>
          <w:bCs/>
        </w:rPr>
        <w:t>SO-4 kácení</w:t>
      </w:r>
    </w:p>
    <w:p w14:paraId="5B85C95A" w14:textId="77777777" w:rsidR="00144BA3" w:rsidRPr="00E10CD1" w:rsidRDefault="00144BA3" w:rsidP="00144BA3">
      <w:pPr>
        <w:jc w:val="both"/>
        <w:rPr>
          <w:rFonts w:ascii="Arial" w:hAnsi="Arial" w:cs="Arial"/>
        </w:rPr>
      </w:pPr>
      <w:r w:rsidRPr="006B5159">
        <w:rPr>
          <w:rFonts w:ascii="Arial" w:hAnsi="Arial" w:cs="Arial"/>
        </w:rPr>
        <w:t xml:space="preserve">Kácení stromů a keřů, ořez stromů a seštěpkování keřů </w:t>
      </w:r>
      <w:r>
        <w:rPr>
          <w:rFonts w:ascii="Arial" w:hAnsi="Arial" w:cs="Arial"/>
        </w:rPr>
        <w:t>bylo</w:t>
      </w:r>
      <w:r w:rsidRPr="006B5159">
        <w:rPr>
          <w:rFonts w:ascii="Arial" w:hAnsi="Arial" w:cs="Arial"/>
        </w:rPr>
        <w:t xml:space="preserve"> provedeno v předstihu v mimovegetační době Obcí Chrást. Zhotovitel zajistí likvidaci a odvoz zbývající dřevní hmoty a odstranění a odvoz pařezů včetně zásypů jam po pařezech. Vhodné dřevo bude předáno vlastníkovi Obci Chrást.</w:t>
      </w:r>
    </w:p>
    <w:p w14:paraId="368A686C" w14:textId="77777777" w:rsidR="00144BA3" w:rsidRPr="00FF256B" w:rsidRDefault="00144BA3" w:rsidP="00144BA3">
      <w:pPr>
        <w:jc w:val="both"/>
        <w:rPr>
          <w:rFonts w:ascii="Arial" w:hAnsi="Arial" w:cs="Arial"/>
          <w:b/>
          <w:bCs/>
        </w:rPr>
      </w:pPr>
      <w:r w:rsidRPr="00FF256B">
        <w:rPr>
          <w:rFonts w:ascii="Arial" w:hAnsi="Arial" w:cs="Arial"/>
          <w:b/>
          <w:bCs/>
        </w:rPr>
        <w:t>SO-5 Výsadba</w:t>
      </w:r>
    </w:p>
    <w:p w14:paraId="76D4D232" w14:textId="77777777" w:rsidR="00144BA3" w:rsidRPr="00E10CD1" w:rsidRDefault="00144BA3" w:rsidP="00144BA3">
      <w:pPr>
        <w:jc w:val="both"/>
        <w:rPr>
          <w:rFonts w:ascii="Arial" w:hAnsi="Arial" w:cs="Arial"/>
        </w:rPr>
      </w:pPr>
      <w:r w:rsidRPr="00E10CD1">
        <w:rPr>
          <w:rFonts w:ascii="Arial" w:hAnsi="Arial" w:cs="Arial"/>
        </w:rPr>
        <w:t>Ve vhodné době bude provedena náhradní stromová výsadba v počtu 32 ks stromů na pozemky určené obcí Chrást.</w:t>
      </w:r>
    </w:p>
    <w:p w14:paraId="5D90B5A2" w14:textId="77777777" w:rsidR="00144BA3" w:rsidRPr="00E10CD1" w:rsidRDefault="00144BA3" w:rsidP="00144BA3">
      <w:pPr>
        <w:jc w:val="both"/>
        <w:rPr>
          <w:rFonts w:ascii="Arial" w:hAnsi="Arial" w:cs="Arial"/>
        </w:rPr>
      </w:pPr>
      <w:r w:rsidRPr="00E10CD1">
        <w:rPr>
          <w:rFonts w:ascii="Arial" w:hAnsi="Arial" w:cs="Arial"/>
        </w:rPr>
        <w:t>Pro výsadbu bude použito 3 – 5letých odrostků stromů:</w:t>
      </w:r>
    </w:p>
    <w:p w14:paraId="1394F03B" w14:textId="77777777" w:rsidR="00144BA3" w:rsidRPr="00E10CD1" w:rsidRDefault="00144BA3" w:rsidP="00144BA3">
      <w:pPr>
        <w:jc w:val="both"/>
        <w:rPr>
          <w:rFonts w:ascii="Arial" w:hAnsi="Arial" w:cs="Arial"/>
        </w:rPr>
      </w:pPr>
      <w:r w:rsidRPr="00E10CD1">
        <w:rPr>
          <w:rFonts w:ascii="Arial" w:hAnsi="Arial" w:cs="Arial"/>
        </w:rPr>
        <w:t>dub letní (Quercus robur) 12 ks, jasan ztepilý (Fraxinus excelsior) 12 ks, jeřáb ptačí 8 ks.</w:t>
      </w:r>
    </w:p>
    <w:p w14:paraId="53D0BBE2" w14:textId="77777777" w:rsidR="00144BA3" w:rsidRPr="00E10CD1" w:rsidRDefault="00144BA3" w:rsidP="00144BA3">
      <w:pPr>
        <w:jc w:val="both"/>
        <w:rPr>
          <w:rFonts w:ascii="Arial" w:hAnsi="Arial" w:cs="Arial"/>
        </w:rPr>
      </w:pPr>
      <w:r w:rsidRPr="00E10CD1">
        <w:rPr>
          <w:rFonts w:ascii="Arial" w:hAnsi="Arial" w:cs="Arial"/>
        </w:rPr>
        <w:t>Součástí dále bude zhotovení ochranných obalů z rákosové nebo kokosové rohože, osazení upevňovacích kůlů v počtu 3 ks na jeden strom, mulčování, ochrana proti okusu zvěří z pletiva na výšku 1,5 m, zálivka.</w:t>
      </w:r>
    </w:p>
    <w:p w14:paraId="09C4ACA4" w14:textId="77777777" w:rsidR="00144BA3" w:rsidRPr="00FF256B" w:rsidRDefault="00144BA3" w:rsidP="00144BA3">
      <w:pPr>
        <w:jc w:val="both"/>
        <w:rPr>
          <w:rFonts w:ascii="Arial" w:hAnsi="Arial" w:cs="Arial"/>
          <w:b/>
          <w:bCs/>
        </w:rPr>
      </w:pPr>
      <w:r w:rsidRPr="00FF256B">
        <w:rPr>
          <w:rFonts w:ascii="Arial" w:hAnsi="Arial" w:cs="Arial"/>
          <w:b/>
          <w:bCs/>
        </w:rPr>
        <w:t>SO-106 Přístupová komunikace</w:t>
      </w:r>
    </w:p>
    <w:p w14:paraId="591FB365" w14:textId="77777777" w:rsidR="00144BA3" w:rsidRPr="00E10CD1" w:rsidRDefault="00144BA3" w:rsidP="00144BA3">
      <w:pPr>
        <w:jc w:val="both"/>
        <w:rPr>
          <w:rFonts w:ascii="Arial" w:hAnsi="Arial" w:cs="Arial"/>
        </w:rPr>
      </w:pPr>
      <w:r w:rsidRPr="00E10CD1">
        <w:rPr>
          <w:rFonts w:ascii="Arial" w:hAnsi="Arial" w:cs="Arial"/>
        </w:rPr>
        <w:t xml:space="preserve">Bude vybudována doplňková polní cesta jednopruhová v kategorii P3,0/30 jako obslužná komunikace pro přístup k nově budovaným tůním a rybníkům, pro zajištění údržby a TBD v délce 530,0 m v šířce 3,00 m s výhybnami a se štěrkovým povrchem. </w:t>
      </w:r>
    </w:p>
    <w:p w14:paraId="3031FCCA" w14:textId="77777777" w:rsidR="00144BA3" w:rsidRPr="00E10CD1" w:rsidRDefault="00144BA3" w:rsidP="00144BA3">
      <w:pPr>
        <w:jc w:val="both"/>
        <w:rPr>
          <w:rFonts w:ascii="Arial" w:hAnsi="Arial" w:cs="Arial"/>
        </w:rPr>
      </w:pPr>
      <w:r w:rsidRPr="00E10CD1">
        <w:rPr>
          <w:rFonts w:ascii="Arial" w:hAnsi="Arial" w:cs="Arial"/>
        </w:rPr>
        <w:t>Zpevněna bude na zhutněnou pláň štěrkem fr.32/63 v tl. 200 mm a s vrstvou ze štěrkodrti fr.0-63 v tl. 200 mm se zakalením se zhutněním pláně Edef,2=30 MPa.</w:t>
      </w:r>
    </w:p>
    <w:p w14:paraId="08BB95B9" w14:textId="77777777" w:rsidR="00144BA3" w:rsidRPr="00E10CD1" w:rsidRDefault="00144BA3" w:rsidP="00144BA3">
      <w:pPr>
        <w:jc w:val="both"/>
        <w:rPr>
          <w:rFonts w:ascii="Arial" w:hAnsi="Arial" w:cs="Arial"/>
        </w:rPr>
      </w:pPr>
      <w:r w:rsidRPr="00E10CD1">
        <w:rPr>
          <w:rFonts w:ascii="Arial" w:hAnsi="Arial" w:cs="Arial"/>
        </w:rPr>
        <w:t>Sanační vrstva bude zřízena v rozsahu 25 % plochy ze štěrku fr.0-125, tl. 300 mm s položením geotextilie 400 g/m2.</w:t>
      </w:r>
    </w:p>
    <w:p w14:paraId="1F6B807F" w14:textId="77777777" w:rsidR="00144BA3" w:rsidRPr="00E10CD1" w:rsidRDefault="00144BA3" w:rsidP="00144BA3">
      <w:pPr>
        <w:jc w:val="both"/>
        <w:rPr>
          <w:rFonts w:ascii="Arial" w:hAnsi="Arial" w:cs="Arial"/>
        </w:rPr>
      </w:pPr>
      <w:r w:rsidRPr="00E10CD1">
        <w:rPr>
          <w:rFonts w:ascii="Arial" w:hAnsi="Arial" w:cs="Arial"/>
        </w:rPr>
        <w:t>Budou zřízeny 2 výhybny šířky 2,5 m, délky 20,0 m s náběhy.</w:t>
      </w:r>
    </w:p>
    <w:p w14:paraId="7A2D5B01" w14:textId="77777777" w:rsidR="00144BA3" w:rsidRPr="00FF256B" w:rsidRDefault="00144BA3" w:rsidP="00144BA3">
      <w:pPr>
        <w:jc w:val="both"/>
        <w:rPr>
          <w:rFonts w:ascii="Arial" w:hAnsi="Arial" w:cs="Arial"/>
          <w:b/>
          <w:bCs/>
        </w:rPr>
      </w:pPr>
      <w:r w:rsidRPr="00FF256B">
        <w:rPr>
          <w:rFonts w:ascii="Arial" w:hAnsi="Arial" w:cs="Arial"/>
          <w:b/>
          <w:bCs/>
        </w:rPr>
        <w:t xml:space="preserve"> SO-7 VON</w:t>
      </w:r>
    </w:p>
    <w:p w14:paraId="39093185" w14:textId="77777777" w:rsidR="00144BA3" w:rsidRPr="00E10CD1" w:rsidRDefault="00144BA3" w:rsidP="00144BA3">
      <w:pPr>
        <w:jc w:val="both"/>
        <w:rPr>
          <w:rFonts w:ascii="Arial" w:hAnsi="Arial" w:cs="Arial"/>
        </w:rPr>
      </w:pPr>
      <w:r w:rsidRPr="00E10CD1">
        <w:rPr>
          <w:rFonts w:ascii="Arial" w:hAnsi="Arial" w:cs="Arial"/>
        </w:rPr>
        <w:t>Jedná se o vedlejší a ostatní náklady.</w:t>
      </w:r>
    </w:p>
    <w:p w14:paraId="30BD9468" w14:textId="77777777" w:rsidR="00144BA3" w:rsidRPr="00E10CD1" w:rsidRDefault="00144BA3" w:rsidP="00144BA3">
      <w:pPr>
        <w:jc w:val="both"/>
        <w:rPr>
          <w:rFonts w:ascii="Arial" w:hAnsi="Arial" w:cs="Arial"/>
        </w:rPr>
      </w:pPr>
      <w:r w:rsidRPr="00E10CD1">
        <w:rPr>
          <w:rFonts w:ascii="Arial" w:hAnsi="Arial" w:cs="Arial"/>
        </w:rPr>
        <w:lastRenderedPageBreak/>
        <w:t xml:space="preserve">Odpady ze stavby budou likvidovány zákonným způsobem, vhodné skládky budou určeny zhotovitelem. </w:t>
      </w:r>
    </w:p>
    <w:p w14:paraId="73F3327E" w14:textId="77777777" w:rsidR="00144BA3" w:rsidRPr="00E10CD1" w:rsidRDefault="00144BA3" w:rsidP="00144BA3">
      <w:pPr>
        <w:jc w:val="both"/>
        <w:rPr>
          <w:rFonts w:ascii="Arial" w:hAnsi="Arial" w:cs="Arial"/>
        </w:rPr>
      </w:pPr>
      <w:r w:rsidRPr="00E10CD1">
        <w:rPr>
          <w:rFonts w:ascii="Arial" w:hAnsi="Arial" w:cs="Arial"/>
        </w:rPr>
        <w:t xml:space="preserve">Na lokalitě se nachází části poškozených betonových konstrukcí původních rybníků, které budou také odstraněny v souladu se zákonem. </w:t>
      </w:r>
    </w:p>
    <w:p w14:paraId="53E50E5F" w14:textId="77777777" w:rsidR="00144BA3" w:rsidRPr="00E10CD1" w:rsidRDefault="00144BA3" w:rsidP="00144BA3">
      <w:pPr>
        <w:jc w:val="both"/>
        <w:rPr>
          <w:rFonts w:ascii="Arial" w:hAnsi="Arial" w:cs="Arial"/>
        </w:rPr>
      </w:pPr>
      <w:r w:rsidRPr="00E10CD1">
        <w:rPr>
          <w:rFonts w:ascii="Arial" w:hAnsi="Arial" w:cs="Arial"/>
        </w:rPr>
        <w:t xml:space="preserve">Přístup na lokalitu je řešen po přilehlých komunikacích a pozemcích. </w:t>
      </w:r>
    </w:p>
    <w:p w14:paraId="1565436E" w14:textId="77777777" w:rsidR="00144BA3" w:rsidRPr="00E10CD1" w:rsidRDefault="00144BA3" w:rsidP="00144BA3">
      <w:pPr>
        <w:jc w:val="both"/>
        <w:rPr>
          <w:rFonts w:ascii="Arial" w:hAnsi="Arial" w:cs="Arial"/>
        </w:rPr>
      </w:pPr>
      <w:r w:rsidRPr="00E10CD1">
        <w:rPr>
          <w:rFonts w:ascii="Arial" w:hAnsi="Arial" w:cs="Arial"/>
        </w:rPr>
        <w:t>Po dobu výstavby bude případné znečištění vodního toku eliminováno použitým způsobem ochrany staveniště proti zalití (hrázkování).</w:t>
      </w:r>
    </w:p>
    <w:p w14:paraId="68D8A288" w14:textId="77777777" w:rsidR="00144BA3" w:rsidRPr="00E10CD1" w:rsidRDefault="00144BA3" w:rsidP="00144BA3">
      <w:pPr>
        <w:jc w:val="both"/>
        <w:rPr>
          <w:rFonts w:ascii="Arial" w:hAnsi="Arial" w:cs="Arial"/>
        </w:rPr>
      </w:pPr>
      <w:r w:rsidRPr="00E10CD1">
        <w:rPr>
          <w:rFonts w:ascii="Arial" w:hAnsi="Arial" w:cs="Arial"/>
        </w:rPr>
        <w:t xml:space="preserve">Dojde zde ke křížení s nadzemním vedením VN  22kV a VVN 110kV v majetku ČEZ Distribuce, </w:t>
      </w:r>
      <w:proofErr w:type="gramStart"/>
      <w:r w:rsidRPr="00E10CD1">
        <w:rPr>
          <w:rFonts w:ascii="Arial" w:hAnsi="Arial" w:cs="Arial"/>
        </w:rPr>
        <w:t>a.s..</w:t>
      </w:r>
      <w:proofErr w:type="gramEnd"/>
      <w:r w:rsidRPr="00E10CD1">
        <w:rPr>
          <w:rFonts w:ascii="Arial" w:hAnsi="Arial" w:cs="Arial"/>
        </w:rPr>
        <w:t xml:space="preserve"> Je nutno splnit podmínky správců sítí. Před zahájením stavebních prací je nutno dodavatelem stavby ověřit stav inženýrských sítí, sítě vytýčit a práce provádět tak, aby nedošlo k narušení a zásahu do těchto sítí. Polohu inženýrských sítí je nutno ověřit kopanými sondami. Vytýčení průběhu inženýrských sítí zajišťuje přímý zhotovitel stavebních prací.</w:t>
      </w:r>
    </w:p>
    <w:p w14:paraId="59E037DC" w14:textId="77777777" w:rsidR="00144BA3" w:rsidRPr="00E10CD1" w:rsidRDefault="00144BA3" w:rsidP="00144BA3">
      <w:pPr>
        <w:jc w:val="both"/>
        <w:rPr>
          <w:rFonts w:ascii="Arial" w:hAnsi="Arial" w:cs="Arial"/>
        </w:rPr>
      </w:pPr>
      <w:r w:rsidRPr="00E10CD1">
        <w:rPr>
          <w:rFonts w:ascii="Arial" w:hAnsi="Arial" w:cs="Arial"/>
        </w:rPr>
        <w:t>Je nutné dodržet předepsané parametry objektů (rozměry, spády, výšky) uvedených v projektu pro správnou funkci všech objektů!</w:t>
      </w:r>
    </w:p>
    <w:p w14:paraId="09CBE7D0" w14:textId="77777777" w:rsidR="00144BA3" w:rsidRPr="00E10CD1" w:rsidRDefault="00144BA3" w:rsidP="00144BA3">
      <w:pPr>
        <w:jc w:val="both"/>
        <w:rPr>
          <w:rFonts w:ascii="Arial" w:hAnsi="Arial" w:cs="Arial"/>
        </w:rPr>
      </w:pPr>
      <w:r w:rsidRPr="00E10CD1">
        <w:rPr>
          <w:rFonts w:ascii="Arial" w:hAnsi="Arial" w:cs="Arial"/>
        </w:rPr>
        <w:t>Dílo musí být provedeno v souladu se dvěma stavebními povoleními (dále SP):</w:t>
      </w:r>
    </w:p>
    <w:p w14:paraId="6E88D7D3" w14:textId="1010CBB9" w:rsidR="00144BA3" w:rsidRPr="001D25D2" w:rsidRDefault="00144BA3" w:rsidP="00144BA3">
      <w:pPr>
        <w:jc w:val="both"/>
        <w:rPr>
          <w:rFonts w:ascii="Arial" w:hAnsi="Arial" w:cs="Arial"/>
        </w:rPr>
      </w:pPr>
      <w:r w:rsidRPr="001D25D2">
        <w:rPr>
          <w:rFonts w:ascii="Arial" w:hAnsi="Arial" w:cs="Arial"/>
        </w:rPr>
        <w:t>Jednak se jedná o SP pro vodní dílo, vydané Magistrátem města Plzně, odborem stavebně správním (dále MMP) dne 07.03.2024, spis. zn. SZ MMP/032790/24/SOR, č.j.</w:t>
      </w:r>
      <w:r w:rsidR="00165102">
        <w:rPr>
          <w:rFonts w:ascii="Arial" w:hAnsi="Arial" w:cs="Arial"/>
        </w:rPr>
        <w:t xml:space="preserve"> </w:t>
      </w:r>
      <w:r w:rsidRPr="001D25D2">
        <w:rPr>
          <w:rFonts w:ascii="Arial" w:hAnsi="Arial" w:cs="Arial"/>
        </w:rPr>
        <w:t xml:space="preserve">MMP/106633/24 s nabytím právní moci dne </w:t>
      </w:r>
      <w:r>
        <w:rPr>
          <w:rFonts w:ascii="Arial" w:hAnsi="Arial" w:cs="Arial"/>
        </w:rPr>
        <w:t>06.04.2024.</w:t>
      </w:r>
    </w:p>
    <w:p w14:paraId="12CC9B83" w14:textId="77777777" w:rsidR="00144BA3" w:rsidRDefault="00144BA3" w:rsidP="00144BA3">
      <w:pPr>
        <w:jc w:val="both"/>
        <w:rPr>
          <w:rFonts w:ascii="Arial" w:hAnsi="Arial" w:cs="Arial"/>
        </w:rPr>
      </w:pPr>
      <w:r w:rsidRPr="001D25D2">
        <w:rPr>
          <w:rFonts w:ascii="Arial" w:hAnsi="Arial" w:cs="Arial"/>
        </w:rPr>
        <w:t>Dále se jedná o stavební povolení pro stavbu přístupové komunikace vydané MMP, odborem stavebně správním dne 21.</w:t>
      </w:r>
      <w:r>
        <w:rPr>
          <w:rFonts w:ascii="Arial" w:hAnsi="Arial" w:cs="Arial"/>
        </w:rPr>
        <w:t>0</w:t>
      </w:r>
      <w:r w:rsidRPr="001D25D2">
        <w:rPr>
          <w:rFonts w:ascii="Arial" w:hAnsi="Arial" w:cs="Arial"/>
        </w:rPr>
        <w:t>1.2022 spis. zn. SZ MMP/314774/21/BEZ</w:t>
      </w:r>
      <w:r>
        <w:rPr>
          <w:rFonts w:ascii="Arial" w:hAnsi="Arial" w:cs="Arial"/>
        </w:rPr>
        <w:t xml:space="preserve">, </w:t>
      </w:r>
      <w:r w:rsidRPr="001D25D2">
        <w:rPr>
          <w:rFonts w:ascii="Arial" w:hAnsi="Arial" w:cs="Arial"/>
        </w:rPr>
        <w:t>č. j. MMP/025218/22 s nabytím právní moci dne 23.</w:t>
      </w:r>
      <w:r>
        <w:rPr>
          <w:rFonts w:ascii="Arial" w:hAnsi="Arial" w:cs="Arial"/>
        </w:rPr>
        <w:t>0</w:t>
      </w:r>
      <w:r w:rsidRPr="001D25D2">
        <w:rPr>
          <w:rFonts w:ascii="Arial" w:hAnsi="Arial" w:cs="Arial"/>
        </w:rPr>
        <w:t xml:space="preserve">2.2022 a Rozhodnutí o prodloužení platnosti stavebního povolení ze dne 15.03.2024, spis. zn. SZ MMP/030489/24/BEZ, č. j. MMP/131844/24 s nabytím právní moci dne </w:t>
      </w:r>
      <w:r>
        <w:rPr>
          <w:rFonts w:ascii="Arial" w:hAnsi="Arial" w:cs="Arial"/>
        </w:rPr>
        <w:t>18.04.2024.</w:t>
      </w:r>
    </w:p>
    <w:p w14:paraId="4E76ACC2" w14:textId="77777777" w:rsidR="00144BA3" w:rsidRPr="00E10CD1" w:rsidRDefault="00144BA3" w:rsidP="00144BA3">
      <w:pPr>
        <w:jc w:val="both"/>
        <w:rPr>
          <w:rFonts w:ascii="Arial" w:hAnsi="Arial" w:cs="Arial"/>
        </w:rPr>
      </w:pPr>
      <w:r w:rsidRPr="00E10CD1">
        <w:rPr>
          <w:rFonts w:ascii="Arial" w:hAnsi="Arial" w:cs="Arial"/>
        </w:rPr>
        <w:t>Musí být splněny podmínky rozhodnutí (výjimk</w:t>
      </w:r>
      <w:r>
        <w:rPr>
          <w:rFonts w:ascii="Arial" w:hAnsi="Arial" w:cs="Arial"/>
        </w:rPr>
        <w:t>a</w:t>
      </w:r>
      <w:r w:rsidRPr="00E10CD1">
        <w:rPr>
          <w:rFonts w:ascii="Arial" w:hAnsi="Arial" w:cs="Arial"/>
        </w:rPr>
        <w:t>) Krajského úřadu Plzeňského kraje, odboru životního prostředí (dále KÚ</w:t>
      </w:r>
      <w:r>
        <w:rPr>
          <w:rFonts w:ascii="Arial" w:hAnsi="Arial" w:cs="Arial"/>
        </w:rPr>
        <w:t>PK OŽP</w:t>
      </w:r>
      <w:r w:rsidRPr="00E10CD1">
        <w:rPr>
          <w:rFonts w:ascii="Arial" w:hAnsi="Arial" w:cs="Arial"/>
        </w:rPr>
        <w:t>) č. j. PK-ŽP/2282/21 ze dne 10.</w:t>
      </w:r>
      <w:r>
        <w:rPr>
          <w:rFonts w:ascii="Arial" w:hAnsi="Arial" w:cs="Arial"/>
        </w:rPr>
        <w:t>0</w:t>
      </w:r>
      <w:r w:rsidRPr="00E10CD1">
        <w:rPr>
          <w:rFonts w:ascii="Arial" w:hAnsi="Arial" w:cs="Arial"/>
        </w:rPr>
        <w:t>5.2021</w:t>
      </w:r>
      <w:r>
        <w:rPr>
          <w:rFonts w:ascii="Arial" w:hAnsi="Arial" w:cs="Arial"/>
        </w:rPr>
        <w:t xml:space="preserve"> s nabytím právní moci dne 26.05.2021 </w:t>
      </w:r>
      <w:r w:rsidRPr="00E10CD1">
        <w:rPr>
          <w:rFonts w:ascii="Arial" w:hAnsi="Arial" w:cs="Arial"/>
        </w:rPr>
        <w:t>ze zákazů stanovených k ochraně zvláště chráněných druhů živočichů. Výjimka dle rozhodnutí KÚ se týká ropuchy obecné, skokana štíhlého, ťuhýka obecného a slavíka obecného.</w:t>
      </w:r>
    </w:p>
    <w:p w14:paraId="39CE62D9" w14:textId="77777777" w:rsidR="00144BA3" w:rsidRPr="00E10CD1" w:rsidRDefault="00144BA3" w:rsidP="00144BA3">
      <w:pPr>
        <w:jc w:val="both"/>
        <w:rPr>
          <w:rFonts w:ascii="Arial" w:hAnsi="Arial" w:cs="Arial"/>
        </w:rPr>
      </w:pPr>
      <w:r w:rsidRPr="00FF256B">
        <w:rPr>
          <w:rFonts w:ascii="Arial" w:hAnsi="Arial" w:cs="Arial"/>
          <w:u w:val="single"/>
        </w:rPr>
        <w:t xml:space="preserve">Držitel výjimky </w:t>
      </w:r>
      <w:r>
        <w:rPr>
          <w:rFonts w:ascii="Arial" w:hAnsi="Arial" w:cs="Arial"/>
          <w:u w:val="single"/>
        </w:rPr>
        <w:t xml:space="preserve">KÚPK OŽP, </w:t>
      </w:r>
      <w:r w:rsidRPr="00FF256B">
        <w:rPr>
          <w:rFonts w:ascii="Arial" w:hAnsi="Arial" w:cs="Arial"/>
          <w:u w:val="single"/>
        </w:rPr>
        <w:t xml:space="preserve">resp. </w:t>
      </w:r>
      <w:r w:rsidRPr="00326E57">
        <w:rPr>
          <w:rFonts w:ascii="Arial" w:hAnsi="Arial" w:cs="Arial"/>
          <w:u w:val="single"/>
        </w:rPr>
        <w:t>Z</w:t>
      </w:r>
      <w:r w:rsidRPr="00FF256B">
        <w:rPr>
          <w:rFonts w:ascii="Arial" w:hAnsi="Arial" w:cs="Arial"/>
          <w:u w:val="single"/>
        </w:rPr>
        <w:t>hotovitel</w:t>
      </w:r>
      <w:r>
        <w:rPr>
          <w:rFonts w:ascii="Arial" w:hAnsi="Arial" w:cs="Arial"/>
          <w:u w:val="single"/>
        </w:rPr>
        <w:t>,</w:t>
      </w:r>
      <w:r w:rsidRPr="00FF256B">
        <w:rPr>
          <w:rFonts w:ascii="Arial" w:hAnsi="Arial" w:cs="Arial"/>
          <w:u w:val="single"/>
        </w:rPr>
        <w:t xml:space="preserve"> zajistí po celou dobu realizace záměru průběžný biologický dozor stavby a zajištění vhodných míst k rozmnožování obojživelníků, provádění monitoringu a záchranného transferu. Biologický dozor bude provádět fyzická nebo právnická osoba s prokazatelnými zkušenostmi s realizací všech typů opatření uvedených v podmínkách rozhodnutí</w:t>
      </w:r>
      <w:r w:rsidRPr="00E10CD1">
        <w:rPr>
          <w:rFonts w:ascii="Arial" w:hAnsi="Arial" w:cs="Arial"/>
        </w:rPr>
        <w:t>.</w:t>
      </w:r>
      <w:r>
        <w:rPr>
          <w:rFonts w:ascii="Arial" w:hAnsi="Arial" w:cs="Arial"/>
        </w:rPr>
        <w:t xml:space="preserve"> Na základě výjimky KÚ OŽP byl v letošním roce (únor–duben 2024) v</w:t>
      </w:r>
      <w:r>
        <w:rPr>
          <w:rFonts w:ascii="Arial" w:hAnsi="Arial" w:cs="Arial"/>
          <w:u w:val="single"/>
        </w:rPr>
        <w:t> dané lokalitě proveden biologický dozor a byla vyhotovena průběžná zpráva z této činnosti. Dle této průběžné zprávy z činnosti biologického dozoru a konzultace se zástupcem KÚPK OŽP je doporučeno od dočasných migračních zábran ustoupit.</w:t>
      </w:r>
    </w:p>
    <w:p w14:paraId="3DB2E68A" w14:textId="77777777" w:rsidR="00144BA3" w:rsidRPr="00E10CD1" w:rsidRDefault="00144BA3" w:rsidP="00144BA3">
      <w:pPr>
        <w:jc w:val="both"/>
        <w:rPr>
          <w:rFonts w:ascii="Arial" w:hAnsi="Arial" w:cs="Arial"/>
        </w:rPr>
      </w:pPr>
      <w:r w:rsidRPr="00E10CD1">
        <w:rPr>
          <w:rFonts w:ascii="Arial" w:hAnsi="Arial" w:cs="Arial"/>
        </w:rPr>
        <w:t xml:space="preserve">Dále budou muset být na vhodném místě u tůní vybudována 2 zimoviště pro obojživelníky a plazy. Vše bude vybudováno dle skutečně zjištěného stavu na lokalitě v souladu s výjimkou. </w:t>
      </w:r>
    </w:p>
    <w:p w14:paraId="13430F75" w14:textId="77777777" w:rsidR="00144BA3" w:rsidRPr="00E10CD1" w:rsidRDefault="00144BA3" w:rsidP="00144BA3">
      <w:pPr>
        <w:jc w:val="both"/>
        <w:rPr>
          <w:rFonts w:ascii="Arial" w:hAnsi="Arial" w:cs="Arial"/>
        </w:rPr>
      </w:pPr>
      <w:r w:rsidRPr="00E10CD1">
        <w:rPr>
          <w:rFonts w:ascii="Arial" w:hAnsi="Arial" w:cs="Arial"/>
        </w:rPr>
        <w:t xml:space="preserve">Stavby se musí účastnit geologický dozor, který posoudí vhodnost zeminy do hrází a převezme základové spáry hrází a jejich objektů. </w:t>
      </w:r>
    </w:p>
    <w:p w14:paraId="0EB4AE62" w14:textId="77777777" w:rsidR="00144BA3" w:rsidRPr="00E10CD1" w:rsidRDefault="00144BA3" w:rsidP="00144BA3">
      <w:pPr>
        <w:jc w:val="both"/>
        <w:rPr>
          <w:rFonts w:ascii="Arial" w:hAnsi="Arial" w:cs="Arial"/>
        </w:rPr>
      </w:pPr>
      <w:r w:rsidRPr="00E10CD1">
        <w:rPr>
          <w:rFonts w:ascii="Arial" w:hAnsi="Arial" w:cs="Arial"/>
        </w:rPr>
        <w:lastRenderedPageBreak/>
        <w:t>Vzhledem k charakteru odkopávek a přístupu mechanizace je nutné uvažovat částečně s výkopy pod tekoucí vodou s nutným čerpáním.</w:t>
      </w:r>
    </w:p>
    <w:p w14:paraId="4492A5E4" w14:textId="77777777" w:rsidR="00144BA3" w:rsidRPr="00E10CD1" w:rsidRDefault="00144BA3" w:rsidP="00144BA3">
      <w:pPr>
        <w:jc w:val="both"/>
        <w:rPr>
          <w:rFonts w:ascii="Arial" w:hAnsi="Arial" w:cs="Arial"/>
        </w:rPr>
      </w:pPr>
      <w:r w:rsidRPr="00E10CD1">
        <w:rPr>
          <w:rFonts w:ascii="Arial" w:hAnsi="Arial" w:cs="Arial"/>
        </w:rPr>
        <w:t xml:space="preserve">Po dokončení stavby bude provedena výsadba, osetí ploch dotčených stavbou a obnova poškozených krytů s úpravou do původního stavu. </w:t>
      </w:r>
    </w:p>
    <w:p w14:paraId="48F2EFD3" w14:textId="77777777" w:rsidR="00144BA3" w:rsidRPr="00E10CD1" w:rsidRDefault="00144BA3" w:rsidP="00144BA3">
      <w:pPr>
        <w:jc w:val="both"/>
        <w:rPr>
          <w:rFonts w:ascii="Arial" w:hAnsi="Arial" w:cs="Arial"/>
        </w:rPr>
      </w:pPr>
      <w:r w:rsidRPr="00E10CD1">
        <w:rPr>
          <w:rFonts w:ascii="Arial" w:hAnsi="Arial" w:cs="Arial"/>
        </w:rPr>
        <w:t>Veškeré odpady ze stavby budou likvidovány zákonným způsobem.</w:t>
      </w:r>
    </w:p>
    <w:p w14:paraId="2AE73CE2" w14:textId="77777777" w:rsidR="00144BA3" w:rsidRPr="00E10CD1" w:rsidRDefault="00144BA3" w:rsidP="00144BA3">
      <w:pPr>
        <w:jc w:val="both"/>
        <w:rPr>
          <w:rFonts w:ascii="Arial" w:hAnsi="Arial" w:cs="Arial"/>
        </w:rPr>
      </w:pPr>
      <w:r w:rsidRPr="00E10CD1">
        <w:rPr>
          <w:rFonts w:ascii="Arial" w:hAnsi="Arial" w:cs="Arial"/>
        </w:rPr>
        <w:t>Dokončenou stavbu investor převezme od zhotovitele až po obdržení platného kolaudačního souhlasu nebo rozhodnutí.</w:t>
      </w:r>
    </w:p>
    <w:p w14:paraId="04176BAB" w14:textId="77777777" w:rsidR="00144BA3" w:rsidRDefault="00144BA3" w:rsidP="00144BA3">
      <w:pPr>
        <w:jc w:val="both"/>
        <w:rPr>
          <w:rFonts w:ascii="Arial" w:hAnsi="Arial" w:cs="Arial"/>
        </w:rPr>
      </w:pPr>
      <w:r w:rsidRPr="00E10CD1">
        <w:rPr>
          <w:rFonts w:ascii="Arial" w:hAnsi="Arial" w:cs="Arial"/>
        </w:rPr>
        <w:t>Podrobnější údaje o stavbě jsou uvedeny v projektové dokumentaci.</w:t>
      </w:r>
    </w:p>
    <w:p w14:paraId="42222BBB"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5988CD2E"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02FFD837"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1938FED0"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39EECF01"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3572C860"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40A99801"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6B04D111"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18A56482"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2791D5B9"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230C28E8"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5087D0FF"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3185C0EA"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2B487BE7"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2C6B28B2"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50100A16"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4879E128"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2B2CBAFE" w14:textId="77777777" w:rsidR="00144BA3" w:rsidRDefault="00144BA3" w:rsidP="00421DE5">
      <w:pPr>
        <w:autoSpaceDE w:val="0"/>
        <w:autoSpaceDN w:val="0"/>
        <w:adjustRightInd w:val="0"/>
        <w:spacing w:before="100" w:beforeAutospacing="1" w:after="120"/>
        <w:jc w:val="both"/>
        <w:rPr>
          <w:rFonts w:ascii="Arial" w:hAnsi="Arial" w:cs="Arial"/>
          <w:b/>
          <w:bCs/>
          <w:sz w:val="24"/>
          <w:szCs w:val="24"/>
          <w:u w:val="single"/>
        </w:rPr>
      </w:pPr>
    </w:p>
    <w:p w14:paraId="35678655" w14:textId="0150F0F8"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4"/>
    </w:p>
    <w:sectPr w:rsidR="005B4750" w:rsidRPr="00D9780F" w:rsidSect="006C745E">
      <w:headerReference w:type="default" r:id="rId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7EA3" w14:textId="77777777" w:rsidR="00EB18E1" w:rsidRDefault="00EB18E1" w:rsidP="006C3D15">
      <w:pPr>
        <w:spacing w:after="0" w:line="240" w:lineRule="auto"/>
      </w:pPr>
      <w:r>
        <w:separator/>
      </w:r>
    </w:p>
  </w:endnote>
  <w:endnote w:type="continuationSeparator" w:id="0">
    <w:p w14:paraId="1B61E647" w14:textId="77777777" w:rsidR="00EB18E1" w:rsidRDefault="00EB18E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223A7A8" w:rsidR="00985705" w:rsidRDefault="00144BA3" w:rsidP="001F0E7A">
    <w:pPr>
      <w:pStyle w:val="Zpat"/>
      <w:tabs>
        <w:tab w:val="left" w:pos="5175"/>
        <w:tab w:val="left" w:pos="5220"/>
      </w:tabs>
      <w:jc w:val="right"/>
    </w:pPr>
    <w:r>
      <w:rPr>
        <w:noProof/>
        <w:lang w:eastAsia="cs-CZ"/>
      </w:rPr>
      <w:drawing>
        <wp:anchor distT="0" distB="0" distL="114300" distR="114300" simplePos="0" relativeHeight="251666432" behindDoc="1" locked="0" layoutInCell="1" allowOverlap="1" wp14:anchorId="70723E90" wp14:editId="35292C50">
          <wp:simplePos x="0" y="0"/>
          <wp:positionH relativeFrom="column">
            <wp:posOffset>-476250</wp:posOffset>
          </wp:positionH>
          <wp:positionV relativeFrom="paragraph">
            <wp:posOffset>56515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25860" w14:textId="77777777" w:rsidR="00EB18E1" w:rsidRDefault="00EB18E1" w:rsidP="006C3D15">
      <w:pPr>
        <w:spacing w:after="0" w:line="240" w:lineRule="auto"/>
      </w:pPr>
      <w:r>
        <w:separator/>
      </w:r>
    </w:p>
  </w:footnote>
  <w:footnote w:type="continuationSeparator" w:id="0">
    <w:p w14:paraId="00DE9E7B" w14:textId="77777777" w:rsidR="00EB18E1" w:rsidRDefault="00EB18E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3F0992"/>
    <w:multiLevelType w:val="hybridMultilevel"/>
    <w:tmpl w:val="246E1AA2"/>
    <w:lvl w:ilvl="0" w:tplc="0CB4ABA8">
      <w:numFmt w:val="bullet"/>
      <w:lvlText w:val="-"/>
      <w:lvlJc w:val="left"/>
      <w:pPr>
        <w:ind w:left="2985" w:hanging="360"/>
      </w:pPr>
      <w:rPr>
        <w:rFonts w:ascii="Arial" w:eastAsia="Times New Roman" w:hAnsi="Arial" w:cs="Arial" w:hint="default"/>
        <w:b w:val="0"/>
        <w:bCs/>
      </w:rPr>
    </w:lvl>
    <w:lvl w:ilvl="1" w:tplc="04050003" w:tentative="1">
      <w:start w:val="1"/>
      <w:numFmt w:val="bullet"/>
      <w:lvlText w:val="o"/>
      <w:lvlJc w:val="left"/>
      <w:pPr>
        <w:ind w:left="3705" w:hanging="360"/>
      </w:pPr>
      <w:rPr>
        <w:rFonts w:ascii="Courier New" w:hAnsi="Courier New" w:cs="Courier New" w:hint="default"/>
      </w:rPr>
    </w:lvl>
    <w:lvl w:ilvl="2" w:tplc="04050005" w:tentative="1">
      <w:start w:val="1"/>
      <w:numFmt w:val="bullet"/>
      <w:lvlText w:val=""/>
      <w:lvlJc w:val="left"/>
      <w:pPr>
        <w:ind w:left="4425" w:hanging="360"/>
      </w:pPr>
      <w:rPr>
        <w:rFonts w:ascii="Wingdings" w:hAnsi="Wingdings" w:hint="default"/>
      </w:rPr>
    </w:lvl>
    <w:lvl w:ilvl="3" w:tplc="04050001" w:tentative="1">
      <w:start w:val="1"/>
      <w:numFmt w:val="bullet"/>
      <w:lvlText w:val=""/>
      <w:lvlJc w:val="left"/>
      <w:pPr>
        <w:ind w:left="5145" w:hanging="360"/>
      </w:pPr>
      <w:rPr>
        <w:rFonts w:ascii="Symbol" w:hAnsi="Symbol" w:hint="default"/>
      </w:rPr>
    </w:lvl>
    <w:lvl w:ilvl="4" w:tplc="04050003" w:tentative="1">
      <w:start w:val="1"/>
      <w:numFmt w:val="bullet"/>
      <w:lvlText w:val="o"/>
      <w:lvlJc w:val="left"/>
      <w:pPr>
        <w:ind w:left="5865" w:hanging="360"/>
      </w:pPr>
      <w:rPr>
        <w:rFonts w:ascii="Courier New" w:hAnsi="Courier New" w:cs="Courier New" w:hint="default"/>
      </w:rPr>
    </w:lvl>
    <w:lvl w:ilvl="5" w:tplc="04050005" w:tentative="1">
      <w:start w:val="1"/>
      <w:numFmt w:val="bullet"/>
      <w:lvlText w:val=""/>
      <w:lvlJc w:val="left"/>
      <w:pPr>
        <w:ind w:left="6585" w:hanging="360"/>
      </w:pPr>
      <w:rPr>
        <w:rFonts w:ascii="Wingdings" w:hAnsi="Wingdings" w:hint="default"/>
      </w:rPr>
    </w:lvl>
    <w:lvl w:ilvl="6" w:tplc="04050001" w:tentative="1">
      <w:start w:val="1"/>
      <w:numFmt w:val="bullet"/>
      <w:lvlText w:val=""/>
      <w:lvlJc w:val="left"/>
      <w:pPr>
        <w:ind w:left="7305" w:hanging="360"/>
      </w:pPr>
      <w:rPr>
        <w:rFonts w:ascii="Symbol" w:hAnsi="Symbol" w:hint="default"/>
      </w:rPr>
    </w:lvl>
    <w:lvl w:ilvl="7" w:tplc="04050003" w:tentative="1">
      <w:start w:val="1"/>
      <w:numFmt w:val="bullet"/>
      <w:lvlText w:val="o"/>
      <w:lvlJc w:val="left"/>
      <w:pPr>
        <w:ind w:left="8025" w:hanging="360"/>
      </w:pPr>
      <w:rPr>
        <w:rFonts w:ascii="Courier New" w:hAnsi="Courier New" w:cs="Courier New" w:hint="default"/>
      </w:rPr>
    </w:lvl>
    <w:lvl w:ilvl="8" w:tplc="04050005" w:tentative="1">
      <w:start w:val="1"/>
      <w:numFmt w:val="bullet"/>
      <w:lvlText w:val=""/>
      <w:lvlJc w:val="left"/>
      <w:pPr>
        <w:ind w:left="8745"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59E8B336"/>
    <w:lvl w:ilvl="0" w:tplc="B024EDF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604E2AC0"/>
    <w:lvl w:ilvl="0" w:tplc="9346739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580153A"/>
    <w:lvl w:ilvl="0" w:tplc="BFAA63E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5E463368"/>
    <w:lvl w:ilvl="0" w:tplc="782839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591F58"/>
    <w:multiLevelType w:val="hybridMultilevel"/>
    <w:tmpl w:val="C6D45FB2"/>
    <w:lvl w:ilvl="0" w:tplc="F7865630">
      <w:numFmt w:val="bullet"/>
      <w:lvlText w:val="-"/>
      <w:lvlJc w:val="left"/>
      <w:pPr>
        <w:ind w:left="2985" w:hanging="360"/>
      </w:pPr>
      <w:rPr>
        <w:rFonts w:ascii="Arial" w:eastAsia="Times New Roman" w:hAnsi="Arial" w:cs="Arial" w:hint="default"/>
      </w:rPr>
    </w:lvl>
    <w:lvl w:ilvl="1" w:tplc="04050003" w:tentative="1">
      <w:start w:val="1"/>
      <w:numFmt w:val="bullet"/>
      <w:lvlText w:val="o"/>
      <w:lvlJc w:val="left"/>
      <w:pPr>
        <w:ind w:left="3705" w:hanging="360"/>
      </w:pPr>
      <w:rPr>
        <w:rFonts w:ascii="Courier New" w:hAnsi="Courier New" w:cs="Courier New" w:hint="default"/>
      </w:rPr>
    </w:lvl>
    <w:lvl w:ilvl="2" w:tplc="04050005" w:tentative="1">
      <w:start w:val="1"/>
      <w:numFmt w:val="bullet"/>
      <w:lvlText w:val=""/>
      <w:lvlJc w:val="left"/>
      <w:pPr>
        <w:ind w:left="4425" w:hanging="360"/>
      </w:pPr>
      <w:rPr>
        <w:rFonts w:ascii="Wingdings" w:hAnsi="Wingdings" w:hint="default"/>
      </w:rPr>
    </w:lvl>
    <w:lvl w:ilvl="3" w:tplc="04050001" w:tentative="1">
      <w:start w:val="1"/>
      <w:numFmt w:val="bullet"/>
      <w:lvlText w:val=""/>
      <w:lvlJc w:val="left"/>
      <w:pPr>
        <w:ind w:left="5145" w:hanging="360"/>
      </w:pPr>
      <w:rPr>
        <w:rFonts w:ascii="Symbol" w:hAnsi="Symbol" w:hint="default"/>
      </w:rPr>
    </w:lvl>
    <w:lvl w:ilvl="4" w:tplc="04050003" w:tentative="1">
      <w:start w:val="1"/>
      <w:numFmt w:val="bullet"/>
      <w:lvlText w:val="o"/>
      <w:lvlJc w:val="left"/>
      <w:pPr>
        <w:ind w:left="5865" w:hanging="360"/>
      </w:pPr>
      <w:rPr>
        <w:rFonts w:ascii="Courier New" w:hAnsi="Courier New" w:cs="Courier New" w:hint="default"/>
      </w:rPr>
    </w:lvl>
    <w:lvl w:ilvl="5" w:tplc="04050005" w:tentative="1">
      <w:start w:val="1"/>
      <w:numFmt w:val="bullet"/>
      <w:lvlText w:val=""/>
      <w:lvlJc w:val="left"/>
      <w:pPr>
        <w:ind w:left="6585" w:hanging="360"/>
      </w:pPr>
      <w:rPr>
        <w:rFonts w:ascii="Wingdings" w:hAnsi="Wingdings" w:hint="default"/>
      </w:rPr>
    </w:lvl>
    <w:lvl w:ilvl="6" w:tplc="04050001" w:tentative="1">
      <w:start w:val="1"/>
      <w:numFmt w:val="bullet"/>
      <w:lvlText w:val=""/>
      <w:lvlJc w:val="left"/>
      <w:pPr>
        <w:ind w:left="7305" w:hanging="360"/>
      </w:pPr>
      <w:rPr>
        <w:rFonts w:ascii="Symbol" w:hAnsi="Symbol" w:hint="default"/>
      </w:rPr>
    </w:lvl>
    <w:lvl w:ilvl="7" w:tplc="04050003" w:tentative="1">
      <w:start w:val="1"/>
      <w:numFmt w:val="bullet"/>
      <w:lvlText w:val="o"/>
      <w:lvlJc w:val="left"/>
      <w:pPr>
        <w:ind w:left="8025" w:hanging="360"/>
      </w:pPr>
      <w:rPr>
        <w:rFonts w:ascii="Courier New" w:hAnsi="Courier New" w:cs="Courier New" w:hint="default"/>
      </w:rPr>
    </w:lvl>
    <w:lvl w:ilvl="8" w:tplc="04050005" w:tentative="1">
      <w:start w:val="1"/>
      <w:numFmt w:val="bullet"/>
      <w:lvlText w:val=""/>
      <w:lvlJc w:val="left"/>
      <w:pPr>
        <w:ind w:left="8745" w:hanging="360"/>
      </w:pPr>
      <w:rPr>
        <w:rFonts w:ascii="Wingdings" w:hAnsi="Wingdings" w:hint="default"/>
      </w:rPr>
    </w:lvl>
  </w:abstractNum>
  <w:abstractNum w:abstractNumId="39"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15:restartNumberingAfterBreak="0">
    <w:nsid w:val="7ABC4B66"/>
    <w:multiLevelType w:val="hybridMultilevel"/>
    <w:tmpl w:val="5F0486F2"/>
    <w:lvl w:ilvl="0" w:tplc="1C16F396">
      <w:numFmt w:val="bullet"/>
      <w:lvlText w:val="-"/>
      <w:lvlJc w:val="left"/>
      <w:pPr>
        <w:ind w:left="3105" w:hanging="360"/>
      </w:pPr>
      <w:rPr>
        <w:rFonts w:ascii="Arial" w:eastAsia="Times New Roman" w:hAnsi="Arial" w:cs="Arial" w:hint="default"/>
      </w:rPr>
    </w:lvl>
    <w:lvl w:ilvl="1" w:tplc="04050003" w:tentative="1">
      <w:start w:val="1"/>
      <w:numFmt w:val="bullet"/>
      <w:lvlText w:val="o"/>
      <w:lvlJc w:val="left"/>
      <w:pPr>
        <w:ind w:left="3825" w:hanging="360"/>
      </w:pPr>
      <w:rPr>
        <w:rFonts w:ascii="Courier New" w:hAnsi="Courier New" w:cs="Courier New" w:hint="default"/>
      </w:rPr>
    </w:lvl>
    <w:lvl w:ilvl="2" w:tplc="04050005" w:tentative="1">
      <w:start w:val="1"/>
      <w:numFmt w:val="bullet"/>
      <w:lvlText w:val=""/>
      <w:lvlJc w:val="left"/>
      <w:pPr>
        <w:ind w:left="4545" w:hanging="360"/>
      </w:pPr>
      <w:rPr>
        <w:rFonts w:ascii="Wingdings" w:hAnsi="Wingdings" w:hint="default"/>
      </w:rPr>
    </w:lvl>
    <w:lvl w:ilvl="3" w:tplc="04050001" w:tentative="1">
      <w:start w:val="1"/>
      <w:numFmt w:val="bullet"/>
      <w:lvlText w:val=""/>
      <w:lvlJc w:val="left"/>
      <w:pPr>
        <w:ind w:left="5265" w:hanging="360"/>
      </w:pPr>
      <w:rPr>
        <w:rFonts w:ascii="Symbol" w:hAnsi="Symbol" w:hint="default"/>
      </w:rPr>
    </w:lvl>
    <w:lvl w:ilvl="4" w:tplc="04050003" w:tentative="1">
      <w:start w:val="1"/>
      <w:numFmt w:val="bullet"/>
      <w:lvlText w:val="o"/>
      <w:lvlJc w:val="left"/>
      <w:pPr>
        <w:ind w:left="5985" w:hanging="360"/>
      </w:pPr>
      <w:rPr>
        <w:rFonts w:ascii="Courier New" w:hAnsi="Courier New" w:cs="Courier New" w:hint="default"/>
      </w:rPr>
    </w:lvl>
    <w:lvl w:ilvl="5" w:tplc="04050005" w:tentative="1">
      <w:start w:val="1"/>
      <w:numFmt w:val="bullet"/>
      <w:lvlText w:val=""/>
      <w:lvlJc w:val="left"/>
      <w:pPr>
        <w:ind w:left="6705" w:hanging="360"/>
      </w:pPr>
      <w:rPr>
        <w:rFonts w:ascii="Wingdings" w:hAnsi="Wingdings" w:hint="default"/>
      </w:rPr>
    </w:lvl>
    <w:lvl w:ilvl="6" w:tplc="04050001" w:tentative="1">
      <w:start w:val="1"/>
      <w:numFmt w:val="bullet"/>
      <w:lvlText w:val=""/>
      <w:lvlJc w:val="left"/>
      <w:pPr>
        <w:ind w:left="7425" w:hanging="360"/>
      </w:pPr>
      <w:rPr>
        <w:rFonts w:ascii="Symbol" w:hAnsi="Symbol" w:hint="default"/>
      </w:rPr>
    </w:lvl>
    <w:lvl w:ilvl="7" w:tplc="04050003" w:tentative="1">
      <w:start w:val="1"/>
      <w:numFmt w:val="bullet"/>
      <w:lvlText w:val="o"/>
      <w:lvlJc w:val="left"/>
      <w:pPr>
        <w:ind w:left="8145" w:hanging="360"/>
      </w:pPr>
      <w:rPr>
        <w:rFonts w:ascii="Courier New" w:hAnsi="Courier New" w:cs="Courier New" w:hint="default"/>
      </w:rPr>
    </w:lvl>
    <w:lvl w:ilvl="8" w:tplc="04050005" w:tentative="1">
      <w:start w:val="1"/>
      <w:numFmt w:val="bullet"/>
      <w:lvlText w:val=""/>
      <w:lvlJc w:val="left"/>
      <w:pPr>
        <w:ind w:left="8865" w:hanging="360"/>
      </w:pPr>
      <w:rPr>
        <w:rFonts w:ascii="Wingdings" w:hAnsi="Wingdings" w:hint="default"/>
      </w:rPr>
    </w:lvl>
  </w:abstractNum>
  <w:num w:numId="1" w16cid:durableId="502672832">
    <w:abstractNumId w:val="35"/>
  </w:num>
  <w:num w:numId="2" w16cid:durableId="1344162694">
    <w:abstractNumId w:val="17"/>
  </w:num>
  <w:num w:numId="3" w16cid:durableId="1087189853">
    <w:abstractNumId w:val="2"/>
  </w:num>
  <w:num w:numId="4" w16cid:durableId="2058360363">
    <w:abstractNumId w:val="40"/>
  </w:num>
  <w:num w:numId="5" w16cid:durableId="544027958">
    <w:abstractNumId w:val="43"/>
  </w:num>
  <w:num w:numId="6" w16cid:durableId="641736526">
    <w:abstractNumId w:val="44"/>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1"/>
  </w:num>
  <w:num w:numId="12" w16cid:durableId="1934821807">
    <w:abstractNumId w:val="26"/>
  </w:num>
  <w:num w:numId="13" w16cid:durableId="1243179519">
    <w:abstractNumId w:val="42"/>
  </w:num>
  <w:num w:numId="14" w16cid:durableId="1931887903">
    <w:abstractNumId w:val="10"/>
  </w:num>
  <w:num w:numId="15" w16cid:durableId="2073120642">
    <w:abstractNumId w:val="33"/>
  </w:num>
  <w:num w:numId="16" w16cid:durableId="1567691548">
    <w:abstractNumId w:val="15"/>
  </w:num>
  <w:num w:numId="17" w16cid:durableId="1305895108">
    <w:abstractNumId w:val="3"/>
  </w:num>
  <w:num w:numId="18" w16cid:durableId="822618593">
    <w:abstractNumId w:val="6"/>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5"/>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6"/>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9"/>
  </w:num>
  <w:num w:numId="46" w16cid:durableId="351612629">
    <w:abstractNumId w:val="5"/>
  </w:num>
  <w:num w:numId="47" w16cid:durableId="221403905">
    <w:abstractNumId w:val="38"/>
  </w:num>
  <w:num w:numId="48" w16cid:durableId="113914931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Zlt0+B3LNqRCf6EC3Yx5DCk/cZ7MFFi2VUDWBWcR7lHI7mZfbT91tD72s4KjoOePckLjmXIpmnWmoMKS3P1bw==" w:salt="iMxJ8yTxXOXpvB4sE1d3D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44BA3"/>
    <w:rsid w:val="0014530C"/>
    <w:rsid w:val="001529B2"/>
    <w:rsid w:val="00154381"/>
    <w:rsid w:val="0016479D"/>
    <w:rsid w:val="00165102"/>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37B"/>
    <w:rsid w:val="002625A0"/>
    <w:rsid w:val="00272D16"/>
    <w:rsid w:val="00277927"/>
    <w:rsid w:val="002802D7"/>
    <w:rsid w:val="0028789B"/>
    <w:rsid w:val="00290E63"/>
    <w:rsid w:val="002A0E91"/>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0C1D"/>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502776"/>
    <w:rsid w:val="00507E47"/>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E29A9"/>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54C6"/>
    <w:rsid w:val="006C3192"/>
    <w:rsid w:val="006C3D15"/>
    <w:rsid w:val="006C745E"/>
    <w:rsid w:val="006C7909"/>
    <w:rsid w:val="006D6F9B"/>
    <w:rsid w:val="006E34F0"/>
    <w:rsid w:val="00721F58"/>
    <w:rsid w:val="007220A5"/>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4123"/>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69C2"/>
    <w:rsid w:val="009F5D7F"/>
    <w:rsid w:val="00A016FA"/>
    <w:rsid w:val="00A049DA"/>
    <w:rsid w:val="00A10026"/>
    <w:rsid w:val="00A26E5C"/>
    <w:rsid w:val="00A33E28"/>
    <w:rsid w:val="00A34426"/>
    <w:rsid w:val="00A355F7"/>
    <w:rsid w:val="00A512CB"/>
    <w:rsid w:val="00A57780"/>
    <w:rsid w:val="00A62B0B"/>
    <w:rsid w:val="00A652B8"/>
    <w:rsid w:val="00A714FA"/>
    <w:rsid w:val="00A95446"/>
    <w:rsid w:val="00A97840"/>
    <w:rsid w:val="00AA0B7B"/>
    <w:rsid w:val="00AA1804"/>
    <w:rsid w:val="00AB30CC"/>
    <w:rsid w:val="00AC6ADA"/>
    <w:rsid w:val="00AC6C17"/>
    <w:rsid w:val="00AE0599"/>
    <w:rsid w:val="00AF1E36"/>
    <w:rsid w:val="00AF3528"/>
    <w:rsid w:val="00AF4300"/>
    <w:rsid w:val="00B001E5"/>
    <w:rsid w:val="00B04178"/>
    <w:rsid w:val="00B153FD"/>
    <w:rsid w:val="00B24DB8"/>
    <w:rsid w:val="00B251BF"/>
    <w:rsid w:val="00B30AE2"/>
    <w:rsid w:val="00B3223D"/>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D1443A"/>
    <w:rsid w:val="00D25F6F"/>
    <w:rsid w:val="00D30D6D"/>
    <w:rsid w:val="00D34193"/>
    <w:rsid w:val="00D47372"/>
    <w:rsid w:val="00D509D2"/>
    <w:rsid w:val="00D511D5"/>
    <w:rsid w:val="00D52333"/>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18E1"/>
    <w:rsid w:val="00EB5425"/>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711D7"/>
    <w:rsid w:val="00F73305"/>
    <w:rsid w:val="00F75203"/>
    <w:rsid w:val="00F81BDE"/>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n.malin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velkoborsky@spucr.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13405</Words>
  <Characters>79095</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92316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Běhounková Nikola Mgr.</cp:lastModifiedBy>
  <cp:revision>2</cp:revision>
  <cp:lastPrinted>2019-08-15T08:56:00Z</cp:lastPrinted>
  <dcterms:created xsi:type="dcterms:W3CDTF">2024-06-07T08:09:00Z</dcterms:created>
  <dcterms:modified xsi:type="dcterms:W3CDTF">2024-06-07T08:09:00Z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